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846" w:rsidRPr="00492770" w:rsidRDefault="00B9210C">
      <w:pPr>
        <w:tabs>
          <w:tab w:val="center" w:pos="1956"/>
          <w:tab w:val="center" w:pos="4777"/>
          <w:tab w:val="center" w:pos="7569"/>
        </w:tabs>
        <w:spacing w:after="0" w:line="259" w:lineRule="auto"/>
        <w:ind w:left="0" w:right="0" w:firstLine="0"/>
        <w:jc w:val="left"/>
        <w:rPr>
          <w:lang w:val="en-US"/>
        </w:rPr>
      </w:pPr>
      <w:r>
        <w:rPr>
          <w:rFonts w:ascii="Calibri" w:eastAsia="Calibri" w:hAnsi="Calibri" w:cs="Calibri"/>
          <w:sz w:val="22"/>
        </w:rPr>
        <w:tab/>
      </w:r>
      <w:r w:rsidRPr="00492770">
        <w:rPr>
          <w:b/>
          <w:lang w:val="en-US"/>
        </w:rPr>
        <w:t xml:space="preserve"> </w:t>
      </w:r>
      <w:r w:rsidRPr="00492770">
        <w:rPr>
          <w:b/>
          <w:lang w:val="en-US"/>
        </w:rPr>
        <w:tab/>
      </w:r>
      <w:r w:rsidR="00492770">
        <w:rPr>
          <w:b/>
          <w:lang w:val="en-US"/>
        </w:rPr>
        <w:t xml:space="preserve">       </w:t>
      </w:r>
      <w:r>
        <w:rPr>
          <w:noProof/>
        </w:rPr>
        <w:drawing>
          <wp:inline distT="0" distB="0" distL="0" distR="0">
            <wp:extent cx="595630" cy="690880"/>
            <wp:effectExtent l="0" t="0" r="0" b="0"/>
            <wp:docPr id="74" name="Picture 74"/>
            <wp:cNvGraphicFramePr/>
            <a:graphic xmlns:a="http://schemas.openxmlformats.org/drawingml/2006/main">
              <a:graphicData uri="http://schemas.openxmlformats.org/drawingml/2006/picture">
                <pic:pic xmlns:pic="http://schemas.openxmlformats.org/drawingml/2006/picture">
                  <pic:nvPicPr>
                    <pic:cNvPr id="74" name="Picture 74"/>
                    <pic:cNvPicPr/>
                  </pic:nvPicPr>
                  <pic:blipFill>
                    <a:blip r:embed="rId7"/>
                    <a:stretch>
                      <a:fillRect/>
                    </a:stretch>
                  </pic:blipFill>
                  <pic:spPr>
                    <a:xfrm>
                      <a:off x="0" y="0"/>
                      <a:ext cx="595630" cy="690880"/>
                    </a:xfrm>
                    <a:prstGeom prst="rect">
                      <a:avLst/>
                    </a:prstGeom>
                  </pic:spPr>
                </pic:pic>
              </a:graphicData>
            </a:graphic>
          </wp:inline>
        </w:drawing>
      </w:r>
      <w:r w:rsidRPr="00492770">
        <w:rPr>
          <w:b/>
          <w:lang w:val="en-US"/>
        </w:rPr>
        <w:tab/>
        <w:t xml:space="preserve"> </w:t>
      </w:r>
    </w:p>
    <w:p w:rsidR="00492770" w:rsidRDefault="00B9210C" w:rsidP="00492770">
      <w:pPr>
        <w:spacing w:after="0" w:line="259" w:lineRule="auto"/>
        <w:ind w:left="648" w:right="0" w:firstLine="0"/>
        <w:jc w:val="center"/>
        <w:rPr>
          <w:b/>
          <w:lang w:val="en-US"/>
        </w:rPr>
      </w:pPr>
      <w:r w:rsidRPr="00492770">
        <w:rPr>
          <w:sz w:val="1"/>
          <w:lang w:val="en-US"/>
        </w:rPr>
        <w:t xml:space="preserve"> </w:t>
      </w:r>
      <w:r w:rsidRPr="00B9210C">
        <w:rPr>
          <w:b/>
          <w:lang w:val="en-US"/>
        </w:rPr>
        <w:t>MINISTERUL SĂNĂTĂȚII, MUNCII ȘI PROTECȚIEI SOCIALE</w:t>
      </w:r>
      <w:r w:rsidR="00492770">
        <w:rPr>
          <w:b/>
          <w:lang w:val="en-US"/>
        </w:rPr>
        <w:t xml:space="preserve"> </w:t>
      </w:r>
      <w:r w:rsidRPr="00B9210C">
        <w:rPr>
          <w:b/>
          <w:lang w:val="en-US"/>
        </w:rPr>
        <w:t xml:space="preserve">AL  </w:t>
      </w:r>
    </w:p>
    <w:p w:rsidR="002A4846" w:rsidRPr="00B9210C" w:rsidRDefault="00B9210C" w:rsidP="00492770">
      <w:pPr>
        <w:spacing w:after="0" w:line="249" w:lineRule="auto"/>
        <w:ind w:left="425" w:right="356" w:hanging="10"/>
        <w:jc w:val="center"/>
        <w:rPr>
          <w:lang w:val="en-US"/>
        </w:rPr>
      </w:pPr>
      <w:r w:rsidRPr="00B9210C">
        <w:rPr>
          <w:b/>
          <w:lang w:val="en-US"/>
        </w:rPr>
        <w:t xml:space="preserve">REPUBLICII MOLDOVA </w:t>
      </w:r>
    </w:p>
    <w:p w:rsidR="002A4846" w:rsidRPr="00B9210C" w:rsidRDefault="00B9210C">
      <w:pPr>
        <w:spacing w:after="0" w:line="259" w:lineRule="auto"/>
        <w:ind w:left="0" w:right="0" w:firstLine="0"/>
        <w:jc w:val="left"/>
        <w:rPr>
          <w:lang w:val="en-US"/>
        </w:rPr>
      </w:pPr>
      <w:r w:rsidRPr="00B9210C">
        <w:rPr>
          <w:b/>
          <w:lang w:val="en-US"/>
        </w:rPr>
        <w:t xml:space="preserve"> </w:t>
      </w:r>
    </w:p>
    <w:p w:rsidR="002A4846" w:rsidRPr="00B9210C" w:rsidRDefault="00B9210C">
      <w:pPr>
        <w:spacing w:after="0" w:line="259" w:lineRule="auto"/>
        <w:ind w:left="0" w:right="0" w:firstLine="0"/>
        <w:jc w:val="left"/>
        <w:rPr>
          <w:lang w:val="en-US"/>
        </w:rPr>
      </w:pPr>
      <w:r w:rsidRPr="00B9210C">
        <w:rPr>
          <w:b/>
          <w:lang w:val="en-US"/>
        </w:rPr>
        <w:t xml:space="preserve"> </w:t>
      </w:r>
    </w:p>
    <w:p w:rsidR="002A4846" w:rsidRPr="00B9210C" w:rsidRDefault="00B9210C">
      <w:pPr>
        <w:spacing w:after="0" w:line="259" w:lineRule="auto"/>
        <w:ind w:left="0" w:right="0" w:firstLine="0"/>
        <w:jc w:val="left"/>
        <w:rPr>
          <w:lang w:val="en-US"/>
        </w:rPr>
      </w:pPr>
      <w:r w:rsidRPr="00B9210C">
        <w:rPr>
          <w:b/>
          <w:lang w:val="en-US"/>
        </w:rPr>
        <w:t xml:space="preserve"> </w:t>
      </w:r>
    </w:p>
    <w:p w:rsidR="002A4846" w:rsidRPr="00B9210C" w:rsidRDefault="00B9210C">
      <w:pPr>
        <w:spacing w:after="0"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0" w:right="0" w:firstLine="0"/>
        <w:jc w:val="center"/>
        <w:rPr>
          <w:lang w:val="en-US"/>
        </w:rPr>
      </w:pPr>
      <w:r w:rsidRPr="00B9210C">
        <w:rPr>
          <w:b/>
          <w:lang w:val="en-US"/>
        </w:rPr>
        <w:t xml:space="preserve"> </w:t>
      </w:r>
    </w:p>
    <w:p w:rsidR="002A4846" w:rsidRPr="00B9210C" w:rsidRDefault="00B9210C">
      <w:pPr>
        <w:spacing w:after="449" w:line="259" w:lineRule="auto"/>
        <w:ind w:left="0" w:right="0" w:firstLine="0"/>
        <w:jc w:val="center"/>
        <w:rPr>
          <w:lang w:val="en-US"/>
        </w:rPr>
      </w:pPr>
      <w:r w:rsidRPr="00B9210C">
        <w:rPr>
          <w:b/>
          <w:lang w:val="en-US"/>
        </w:rPr>
        <w:t xml:space="preserve"> </w:t>
      </w:r>
    </w:p>
    <w:p w:rsidR="002A4846" w:rsidRPr="00492770" w:rsidRDefault="00492770">
      <w:pPr>
        <w:spacing w:after="0" w:line="259" w:lineRule="auto"/>
        <w:ind w:left="1603" w:right="0" w:firstLine="0"/>
        <w:jc w:val="left"/>
        <w:rPr>
          <w:sz w:val="56"/>
          <w:szCs w:val="56"/>
          <w:lang w:val="en-US"/>
        </w:rPr>
      </w:pPr>
      <w:r>
        <w:rPr>
          <w:b/>
          <w:sz w:val="56"/>
          <w:szCs w:val="56"/>
          <w:lang w:val="en-US"/>
        </w:rPr>
        <w:t xml:space="preserve">       </w:t>
      </w:r>
      <w:r w:rsidR="00B9210C" w:rsidRPr="00492770">
        <w:rPr>
          <w:b/>
          <w:sz w:val="56"/>
          <w:szCs w:val="56"/>
          <w:lang w:val="en-US"/>
        </w:rPr>
        <w:t xml:space="preserve">Moartea cerebrală </w:t>
      </w:r>
    </w:p>
    <w:p w:rsidR="002A4846" w:rsidRPr="00B9210C" w:rsidRDefault="00B9210C">
      <w:pPr>
        <w:spacing w:after="124"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2473" w:right="0" w:hanging="10"/>
        <w:jc w:val="left"/>
        <w:rPr>
          <w:lang w:val="en-US"/>
        </w:rPr>
      </w:pPr>
      <w:r w:rsidRPr="00B9210C">
        <w:rPr>
          <w:b/>
          <w:sz w:val="40"/>
          <w:lang w:val="en-US"/>
        </w:rPr>
        <w:t xml:space="preserve">Protocol clinic standardizat </w:t>
      </w:r>
    </w:p>
    <w:p w:rsidR="002A4846" w:rsidRPr="00B9210C" w:rsidRDefault="00B9210C">
      <w:pPr>
        <w:spacing w:after="127"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5" w:right="0" w:hanging="10"/>
        <w:jc w:val="left"/>
        <w:rPr>
          <w:lang w:val="en-US"/>
        </w:rPr>
      </w:pPr>
      <w:r>
        <w:rPr>
          <w:b/>
          <w:sz w:val="40"/>
          <w:lang w:val="en-US"/>
        </w:rPr>
        <w:t xml:space="preserve">                                                                             </w:t>
      </w:r>
    </w:p>
    <w:p w:rsidR="002A4846" w:rsidRPr="00B9210C" w:rsidRDefault="00B9210C">
      <w:pPr>
        <w:spacing w:after="0" w:line="259" w:lineRule="auto"/>
        <w:ind w:left="0" w:right="0" w:firstLine="0"/>
        <w:jc w:val="center"/>
        <w:rPr>
          <w:lang w:val="en-US"/>
        </w:rPr>
      </w:pPr>
      <w:r w:rsidRPr="00B9210C">
        <w:rPr>
          <w:b/>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Default="00B9210C">
      <w:pPr>
        <w:spacing w:after="0" w:line="259" w:lineRule="auto"/>
        <w:ind w:left="0" w:right="0" w:firstLine="0"/>
        <w:jc w:val="center"/>
        <w:rPr>
          <w:i/>
          <w:lang w:val="en-US"/>
        </w:rPr>
      </w:pPr>
      <w:r w:rsidRPr="00B9210C">
        <w:rPr>
          <w:i/>
          <w:lang w:val="en-US"/>
        </w:rPr>
        <w:t xml:space="preserve"> </w:t>
      </w:r>
    </w:p>
    <w:p w:rsidR="00492770" w:rsidRDefault="00492770">
      <w:pPr>
        <w:spacing w:after="0" w:line="259" w:lineRule="auto"/>
        <w:ind w:left="0" w:right="0" w:firstLine="0"/>
        <w:jc w:val="center"/>
        <w:rPr>
          <w:i/>
          <w:lang w:val="en-US"/>
        </w:rPr>
      </w:pPr>
    </w:p>
    <w:p w:rsidR="00492770" w:rsidRPr="00B9210C" w:rsidRDefault="00492770">
      <w:pPr>
        <w:spacing w:after="0" w:line="259" w:lineRule="auto"/>
        <w:ind w:left="0" w:right="0" w:firstLine="0"/>
        <w:jc w:val="center"/>
        <w:rPr>
          <w:lang w:val="en-US"/>
        </w:rPr>
      </w:pP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B9210C" w:rsidRDefault="00B9210C">
      <w:pPr>
        <w:spacing w:after="0" w:line="259" w:lineRule="auto"/>
        <w:ind w:left="0" w:right="0" w:firstLine="0"/>
        <w:jc w:val="center"/>
        <w:rPr>
          <w:i/>
          <w:lang w:val="en-US"/>
        </w:rPr>
      </w:pPr>
    </w:p>
    <w:p w:rsidR="00B9210C" w:rsidRDefault="00B9210C">
      <w:pPr>
        <w:spacing w:after="0" w:line="259" w:lineRule="auto"/>
        <w:ind w:left="0" w:right="0" w:firstLine="0"/>
        <w:jc w:val="center"/>
        <w:rPr>
          <w:i/>
          <w:lang w:val="en-US"/>
        </w:rPr>
      </w:pP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0" w:line="259" w:lineRule="auto"/>
        <w:ind w:left="0" w:right="0" w:firstLine="0"/>
        <w:jc w:val="center"/>
        <w:rPr>
          <w:lang w:val="en-US"/>
        </w:rPr>
      </w:pPr>
      <w:r w:rsidRPr="00B9210C">
        <w:rPr>
          <w:i/>
          <w:lang w:val="en-US"/>
        </w:rPr>
        <w:t xml:space="preserve"> </w:t>
      </w:r>
    </w:p>
    <w:p w:rsidR="002A4846" w:rsidRPr="00B9210C" w:rsidRDefault="00B9210C">
      <w:pPr>
        <w:spacing w:after="19" w:line="259" w:lineRule="auto"/>
        <w:ind w:left="0" w:right="0" w:firstLine="0"/>
        <w:jc w:val="center"/>
        <w:rPr>
          <w:lang w:val="en-US"/>
        </w:rPr>
      </w:pPr>
      <w:r w:rsidRPr="00B9210C">
        <w:rPr>
          <w:i/>
          <w:lang w:val="en-US"/>
        </w:rPr>
        <w:t xml:space="preserve"> </w:t>
      </w:r>
    </w:p>
    <w:p w:rsidR="00492770" w:rsidRDefault="00B9210C">
      <w:pPr>
        <w:tabs>
          <w:tab w:val="center" w:pos="4821"/>
          <w:tab w:val="center" w:pos="8404"/>
        </w:tabs>
        <w:spacing w:after="0" w:line="259" w:lineRule="auto"/>
        <w:ind w:left="0" w:right="0" w:firstLine="0"/>
        <w:jc w:val="left"/>
        <w:rPr>
          <w:b/>
          <w:lang w:val="en-US"/>
        </w:rPr>
      </w:pPr>
      <w:r w:rsidRPr="00B9210C">
        <w:rPr>
          <w:rFonts w:ascii="Calibri" w:eastAsia="Calibri" w:hAnsi="Calibri" w:cs="Calibri"/>
          <w:sz w:val="22"/>
          <w:lang w:val="en-US"/>
        </w:rPr>
        <w:tab/>
      </w:r>
      <w:r w:rsidRPr="00B9210C">
        <w:rPr>
          <w:i/>
          <w:lang w:val="en-US"/>
        </w:rPr>
        <w:t>Chişinău</w:t>
      </w:r>
      <w:r>
        <w:rPr>
          <w:i/>
          <w:lang w:val="en-US"/>
        </w:rPr>
        <w:t>,</w:t>
      </w:r>
      <w:r w:rsidRPr="00B9210C">
        <w:rPr>
          <w:i/>
          <w:lang w:val="en-US"/>
        </w:rPr>
        <w:t xml:space="preserve"> 20</w:t>
      </w:r>
      <w:r w:rsidR="00195E72">
        <w:rPr>
          <w:i/>
          <w:lang w:val="en-US"/>
        </w:rPr>
        <w:t>20</w:t>
      </w:r>
      <w:bookmarkStart w:id="0" w:name="_GoBack"/>
      <w:bookmarkEnd w:id="0"/>
      <w:r w:rsidRPr="00B9210C">
        <w:rPr>
          <w:b/>
          <w:lang w:val="en-US"/>
        </w:rPr>
        <w:t xml:space="preserve"> </w:t>
      </w:r>
    </w:p>
    <w:p w:rsidR="002A4846" w:rsidRPr="00B9210C" w:rsidRDefault="00B9210C">
      <w:pPr>
        <w:tabs>
          <w:tab w:val="center" w:pos="4821"/>
          <w:tab w:val="center" w:pos="8404"/>
        </w:tabs>
        <w:spacing w:after="0" w:line="259" w:lineRule="auto"/>
        <w:ind w:left="0" w:right="0" w:firstLine="0"/>
        <w:jc w:val="left"/>
        <w:rPr>
          <w:lang w:val="en-US"/>
        </w:rPr>
      </w:pPr>
      <w:r w:rsidRPr="00B9210C">
        <w:rPr>
          <w:b/>
          <w:lang w:val="en-US"/>
        </w:rPr>
        <w:tab/>
        <w:t xml:space="preserve"> </w:t>
      </w:r>
    </w:p>
    <w:p w:rsidR="00492770" w:rsidRDefault="00B9210C">
      <w:pPr>
        <w:spacing w:after="0" w:line="249" w:lineRule="auto"/>
        <w:ind w:left="10" w:right="0" w:hanging="10"/>
        <w:jc w:val="center"/>
        <w:rPr>
          <w:b/>
          <w:lang w:val="en-US"/>
        </w:rPr>
      </w:pPr>
      <w:r w:rsidRPr="00B9210C">
        <w:rPr>
          <w:b/>
          <w:lang w:val="en-US"/>
        </w:rPr>
        <w:lastRenderedPageBreak/>
        <w:t>Aprobat prin ședința Consiliului de experți al Ministerului Sănătății</w:t>
      </w:r>
      <w:r w:rsidR="00492770">
        <w:rPr>
          <w:b/>
          <w:lang w:val="en-US"/>
        </w:rPr>
        <w:t>,</w:t>
      </w:r>
      <w:r w:rsidRPr="00B9210C">
        <w:rPr>
          <w:b/>
          <w:lang w:val="en-US"/>
        </w:rPr>
        <w:t xml:space="preserve"> </w:t>
      </w:r>
      <w:r w:rsidR="00492770" w:rsidRPr="00B9210C">
        <w:rPr>
          <w:b/>
          <w:lang w:val="en-US"/>
        </w:rPr>
        <w:t xml:space="preserve">Muncii și </w:t>
      </w:r>
    </w:p>
    <w:p w:rsidR="002A4846" w:rsidRPr="00B9210C" w:rsidRDefault="00492770">
      <w:pPr>
        <w:spacing w:after="0" w:line="249" w:lineRule="auto"/>
        <w:ind w:left="10" w:right="0" w:hanging="10"/>
        <w:jc w:val="center"/>
        <w:rPr>
          <w:lang w:val="en-US"/>
        </w:rPr>
      </w:pPr>
      <w:r w:rsidRPr="00B9210C">
        <w:rPr>
          <w:b/>
          <w:lang w:val="en-US"/>
        </w:rPr>
        <w:t xml:space="preserve">Protecției Sociale al Republicii Moldova </w:t>
      </w:r>
      <w:r w:rsidR="00B9210C" w:rsidRPr="00B9210C">
        <w:rPr>
          <w:b/>
          <w:lang w:val="en-US"/>
        </w:rPr>
        <w:t>din</w:t>
      </w:r>
      <w:r w:rsidR="001E1D4F">
        <w:rPr>
          <w:b/>
          <w:lang w:val="en-US"/>
        </w:rPr>
        <w:t xml:space="preserve"> 18.12.2019</w:t>
      </w:r>
      <w:r w:rsidR="00195E72">
        <w:rPr>
          <w:b/>
          <w:lang w:val="en-US"/>
        </w:rPr>
        <w:t>,</w:t>
      </w:r>
      <w:r w:rsidR="00B9210C">
        <w:rPr>
          <w:b/>
          <w:lang w:val="en-US"/>
        </w:rPr>
        <w:t xml:space="preserve"> </w:t>
      </w:r>
      <w:r w:rsidR="00B9210C" w:rsidRPr="00B9210C">
        <w:rPr>
          <w:b/>
          <w:lang w:val="en-US"/>
        </w:rPr>
        <w:t xml:space="preserve">proces verbal </w:t>
      </w:r>
      <w:r w:rsidR="00B9210C">
        <w:rPr>
          <w:b/>
          <w:lang w:val="en-US"/>
        </w:rPr>
        <w:t>nr.</w:t>
      </w:r>
      <w:r w:rsidR="001E1D4F">
        <w:rPr>
          <w:b/>
          <w:lang w:val="en-US"/>
        </w:rPr>
        <w:t>4</w:t>
      </w:r>
      <w:r w:rsidR="00195E72">
        <w:rPr>
          <w:b/>
          <w:lang w:val="en-US"/>
        </w:rPr>
        <w:t>.</w:t>
      </w:r>
    </w:p>
    <w:p w:rsidR="00195E72" w:rsidRDefault="00B9210C" w:rsidP="00492770">
      <w:pPr>
        <w:spacing w:after="27" w:line="259" w:lineRule="auto"/>
        <w:ind w:left="0" w:right="0" w:firstLine="0"/>
        <w:jc w:val="center"/>
        <w:rPr>
          <w:b/>
          <w:lang w:val="en-US"/>
        </w:rPr>
      </w:pPr>
      <w:r w:rsidRPr="00B9210C">
        <w:rPr>
          <w:lang w:val="en-US"/>
        </w:rPr>
        <w:t xml:space="preserve"> </w:t>
      </w:r>
      <w:r w:rsidRPr="00B9210C">
        <w:rPr>
          <w:b/>
          <w:lang w:val="en-US"/>
        </w:rPr>
        <w:t xml:space="preserve">Aprobat prin ordinul Ministerul Sănătății, Muncii și Protecției Sociale al Republicii Moldova nr. </w:t>
      </w:r>
      <w:proofErr w:type="gramStart"/>
      <w:r w:rsidR="00195E72">
        <w:rPr>
          <w:b/>
          <w:lang w:val="en-US"/>
        </w:rPr>
        <w:t>33</w:t>
      </w:r>
      <w:proofErr w:type="gramEnd"/>
      <w:r w:rsidR="00492770">
        <w:rPr>
          <w:b/>
          <w:lang w:val="en-US"/>
        </w:rPr>
        <w:t xml:space="preserve"> </w:t>
      </w:r>
      <w:r w:rsidRPr="00B9210C">
        <w:rPr>
          <w:b/>
          <w:lang w:val="en-US"/>
        </w:rPr>
        <w:t xml:space="preserve">din </w:t>
      </w:r>
      <w:r w:rsidR="00195E72">
        <w:rPr>
          <w:b/>
          <w:lang w:val="en-US"/>
        </w:rPr>
        <w:t>14.01.2020</w:t>
      </w:r>
      <w:r w:rsidR="00492770">
        <w:rPr>
          <w:b/>
          <w:lang w:val="en-US"/>
        </w:rPr>
        <w:t xml:space="preserve"> </w:t>
      </w:r>
      <w:r w:rsidR="00195E72">
        <w:rPr>
          <w:b/>
          <w:lang w:val="en-US"/>
        </w:rPr>
        <w:t>C</w:t>
      </w:r>
      <w:r w:rsidRPr="00B9210C">
        <w:rPr>
          <w:b/>
          <w:lang w:val="en-US"/>
        </w:rPr>
        <w:t xml:space="preserve">u privire la aprobarea Protocolului clinic standardizat </w:t>
      </w:r>
    </w:p>
    <w:p w:rsidR="002A4846" w:rsidRPr="00B9210C" w:rsidRDefault="00B9210C" w:rsidP="00492770">
      <w:pPr>
        <w:spacing w:after="27" w:line="259" w:lineRule="auto"/>
        <w:ind w:left="0" w:right="0" w:firstLine="0"/>
        <w:jc w:val="center"/>
        <w:rPr>
          <w:lang w:val="en-US"/>
        </w:rPr>
      </w:pPr>
      <w:r w:rsidRPr="00B9210C">
        <w:rPr>
          <w:b/>
          <w:lang w:val="en-US"/>
        </w:rPr>
        <w:t xml:space="preserve">„Moartea cerebrală” </w:t>
      </w:r>
    </w:p>
    <w:tbl>
      <w:tblPr>
        <w:tblStyle w:val="TableGrid"/>
        <w:tblW w:w="9488" w:type="dxa"/>
        <w:tblInd w:w="0" w:type="dxa"/>
        <w:tblLook w:val="04A0" w:firstRow="1" w:lastRow="0" w:firstColumn="1" w:lastColumn="0" w:noHBand="0" w:noVBand="1"/>
      </w:tblPr>
      <w:tblGrid>
        <w:gridCol w:w="2549"/>
        <w:gridCol w:w="6939"/>
      </w:tblGrid>
      <w:tr w:rsidR="002A4846" w:rsidRPr="00195E72" w:rsidTr="001E1D4F">
        <w:trPr>
          <w:trHeight w:val="1186"/>
        </w:trPr>
        <w:tc>
          <w:tcPr>
            <w:tcW w:w="2549" w:type="dxa"/>
            <w:tcBorders>
              <w:top w:val="nil"/>
              <w:left w:val="nil"/>
              <w:bottom w:val="nil"/>
              <w:right w:val="nil"/>
            </w:tcBorders>
          </w:tcPr>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pPr>
              <w:spacing w:after="309" w:line="259" w:lineRule="auto"/>
              <w:ind w:left="0" w:right="0" w:firstLine="0"/>
              <w:jc w:val="left"/>
              <w:rPr>
                <w:lang w:val="en-US"/>
              </w:rPr>
            </w:pPr>
            <w:r w:rsidRPr="00B9210C">
              <w:rPr>
                <w:lang w:val="en-US"/>
              </w:rPr>
              <w:t xml:space="preserve"> </w:t>
            </w:r>
          </w:p>
          <w:p w:rsidR="002A4846" w:rsidRPr="00B9210C" w:rsidRDefault="00B9210C">
            <w:pPr>
              <w:spacing w:after="0" w:line="259" w:lineRule="auto"/>
              <w:ind w:left="0" w:right="0" w:firstLine="0"/>
              <w:jc w:val="left"/>
              <w:rPr>
                <w:lang w:val="en-US"/>
              </w:rPr>
            </w:pPr>
            <w:r w:rsidRPr="00B9210C">
              <w:rPr>
                <w:b/>
                <w:lang w:val="en-US"/>
              </w:rPr>
              <w:t xml:space="preserve"> </w:t>
            </w:r>
          </w:p>
        </w:tc>
        <w:tc>
          <w:tcPr>
            <w:tcW w:w="6939" w:type="dxa"/>
            <w:tcBorders>
              <w:top w:val="nil"/>
              <w:left w:val="nil"/>
              <w:bottom w:val="nil"/>
              <w:right w:val="nil"/>
            </w:tcBorders>
            <w:vAlign w:val="bottom"/>
          </w:tcPr>
          <w:p w:rsidR="002A4846" w:rsidRPr="00B9210C" w:rsidRDefault="00B9210C">
            <w:pPr>
              <w:spacing w:after="0" w:line="259" w:lineRule="auto"/>
              <w:ind w:left="617" w:right="0" w:firstLine="0"/>
              <w:jc w:val="left"/>
              <w:rPr>
                <w:lang w:val="en-US"/>
              </w:rPr>
            </w:pPr>
            <w:r w:rsidRPr="00B9210C">
              <w:rPr>
                <w:b/>
                <w:lang w:val="en-US"/>
              </w:rPr>
              <w:t xml:space="preserve">Elaborat de colectivul de autori: </w:t>
            </w:r>
          </w:p>
        </w:tc>
      </w:tr>
      <w:tr w:rsidR="002A4846" w:rsidRPr="00195E72" w:rsidTr="001E1D4F">
        <w:trPr>
          <w:trHeight w:val="612"/>
        </w:trPr>
        <w:tc>
          <w:tcPr>
            <w:tcW w:w="2549" w:type="dxa"/>
            <w:tcBorders>
              <w:top w:val="nil"/>
              <w:left w:val="nil"/>
              <w:bottom w:val="nil"/>
              <w:right w:val="nil"/>
            </w:tcBorders>
          </w:tcPr>
          <w:p w:rsidR="002A4846" w:rsidRDefault="00B9210C">
            <w:pPr>
              <w:spacing w:after="0" w:line="259" w:lineRule="auto"/>
              <w:ind w:left="216" w:right="0" w:firstLine="0"/>
              <w:jc w:val="left"/>
            </w:pPr>
            <w:r>
              <w:t xml:space="preserve">Stanislav Groppa </w:t>
            </w:r>
            <w:r>
              <w:rPr>
                <w:b/>
              </w:rPr>
              <w:t xml:space="preserve"> </w:t>
            </w:r>
          </w:p>
        </w:tc>
        <w:tc>
          <w:tcPr>
            <w:tcW w:w="6939" w:type="dxa"/>
            <w:tcBorders>
              <w:top w:val="nil"/>
              <w:left w:val="nil"/>
              <w:bottom w:val="nil"/>
              <w:right w:val="nil"/>
            </w:tcBorders>
          </w:tcPr>
          <w:p w:rsidR="002A4846" w:rsidRPr="00B9210C" w:rsidRDefault="00B9210C">
            <w:pPr>
              <w:spacing w:after="0" w:line="259" w:lineRule="auto"/>
              <w:ind w:left="0" w:right="0" w:firstLine="0"/>
              <w:jc w:val="left"/>
              <w:rPr>
                <w:lang w:val="en-US"/>
              </w:rPr>
            </w:pPr>
            <w:r w:rsidRPr="00B9210C">
              <w:rPr>
                <w:lang w:val="en-US"/>
              </w:rPr>
              <w:t>Academician AŞM, Doctor habilitat în ştiinţe medicale, profesor universitar, șef Catedră Neurologie nr 2; USMF „Nicolae Testemiţanu”</w:t>
            </w:r>
            <w:r w:rsidRPr="00B9210C">
              <w:rPr>
                <w:b/>
                <w:lang w:val="en-US"/>
              </w:rPr>
              <w:t xml:space="preserve"> </w:t>
            </w:r>
          </w:p>
        </w:tc>
      </w:tr>
      <w:tr w:rsidR="002A4846" w:rsidRPr="00195E72" w:rsidTr="001E1D4F">
        <w:trPr>
          <w:trHeight w:val="611"/>
        </w:trPr>
        <w:tc>
          <w:tcPr>
            <w:tcW w:w="2549" w:type="dxa"/>
            <w:tcBorders>
              <w:top w:val="nil"/>
              <w:left w:val="nil"/>
              <w:bottom w:val="nil"/>
              <w:right w:val="nil"/>
            </w:tcBorders>
          </w:tcPr>
          <w:p w:rsidR="002A4846" w:rsidRDefault="00B9210C">
            <w:pPr>
              <w:spacing w:after="0" w:line="259" w:lineRule="auto"/>
              <w:ind w:left="216" w:right="0" w:firstLine="0"/>
              <w:jc w:val="left"/>
            </w:pPr>
            <w:r>
              <w:t xml:space="preserve">Mihail Gavriliuc  </w:t>
            </w:r>
          </w:p>
        </w:tc>
        <w:tc>
          <w:tcPr>
            <w:tcW w:w="6939" w:type="dxa"/>
            <w:tcBorders>
              <w:top w:val="nil"/>
              <w:left w:val="nil"/>
              <w:bottom w:val="nil"/>
              <w:right w:val="nil"/>
            </w:tcBorders>
          </w:tcPr>
          <w:p w:rsidR="002A4846" w:rsidRPr="00B9210C" w:rsidRDefault="00B9210C">
            <w:pPr>
              <w:spacing w:after="0" w:line="259" w:lineRule="auto"/>
              <w:ind w:left="0" w:right="0" w:firstLine="0"/>
              <w:jc w:val="left"/>
              <w:rPr>
                <w:lang w:val="en-US"/>
              </w:rPr>
            </w:pPr>
            <w:r w:rsidRPr="00B9210C">
              <w:rPr>
                <w:lang w:val="en-US"/>
              </w:rPr>
              <w:t xml:space="preserve">Doctor habilitat în ştiinţe medicale, profesor universitar, șef Catedră Neurologie nr 1; USMF „Nicolae Testemiţanu” </w:t>
            </w:r>
          </w:p>
        </w:tc>
      </w:tr>
      <w:tr w:rsidR="002A4846" w:rsidRPr="00195E72" w:rsidTr="001E1D4F">
        <w:trPr>
          <w:trHeight w:val="611"/>
        </w:trPr>
        <w:tc>
          <w:tcPr>
            <w:tcW w:w="2549" w:type="dxa"/>
            <w:tcBorders>
              <w:top w:val="nil"/>
              <w:left w:val="nil"/>
              <w:bottom w:val="nil"/>
              <w:right w:val="nil"/>
            </w:tcBorders>
          </w:tcPr>
          <w:p w:rsidR="002A4846" w:rsidRDefault="00B9210C">
            <w:pPr>
              <w:spacing w:after="0" w:line="259" w:lineRule="auto"/>
              <w:ind w:left="216" w:right="0" w:firstLine="0"/>
              <w:jc w:val="left"/>
            </w:pPr>
            <w:r>
              <w:t xml:space="preserve">Vitalie Lisnic </w:t>
            </w:r>
          </w:p>
        </w:tc>
        <w:tc>
          <w:tcPr>
            <w:tcW w:w="6939" w:type="dxa"/>
            <w:tcBorders>
              <w:top w:val="nil"/>
              <w:left w:val="nil"/>
              <w:bottom w:val="nil"/>
              <w:right w:val="nil"/>
            </w:tcBorders>
          </w:tcPr>
          <w:p w:rsidR="002A4846" w:rsidRPr="00B9210C" w:rsidRDefault="00B9210C">
            <w:pPr>
              <w:spacing w:after="0" w:line="259" w:lineRule="auto"/>
              <w:ind w:left="0" w:right="0" w:firstLine="0"/>
              <w:jc w:val="left"/>
              <w:rPr>
                <w:lang w:val="en-US"/>
              </w:rPr>
            </w:pPr>
            <w:r w:rsidRPr="00B9210C">
              <w:rPr>
                <w:lang w:val="en-US"/>
              </w:rPr>
              <w:t xml:space="preserve">Doctor habilitat în ştiinţe medicale, profesor universitar, Catedră Neurologie nr 1; USMF „Nicolae Testemiţanu” </w:t>
            </w:r>
          </w:p>
        </w:tc>
      </w:tr>
      <w:tr w:rsidR="002A4846" w:rsidRPr="00195E72" w:rsidTr="001E1D4F">
        <w:trPr>
          <w:trHeight w:val="887"/>
        </w:trPr>
        <w:tc>
          <w:tcPr>
            <w:tcW w:w="2549" w:type="dxa"/>
            <w:tcBorders>
              <w:top w:val="nil"/>
              <w:left w:val="nil"/>
              <w:bottom w:val="nil"/>
              <w:right w:val="nil"/>
            </w:tcBorders>
          </w:tcPr>
          <w:p w:rsidR="002A4846" w:rsidRDefault="00B9210C">
            <w:pPr>
              <w:spacing w:after="0" w:line="259" w:lineRule="auto"/>
              <w:ind w:left="0" w:right="46" w:firstLine="0"/>
              <w:jc w:val="center"/>
            </w:pPr>
            <w:r>
              <w:t xml:space="preserve">Cornelia Guțu-Bahov </w:t>
            </w:r>
          </w:p>
        </w:tc>
        <w:tc>
          <w:tcPr>
            <w:tcW w:w="6939" w:type="dxa"/>
            <w:tcBorders>
              <w:top w:val="nil"/>
              <w:left w:val="nil"/>
              <w:bottom w:val="nil"/>
              <w:right w:val="nil"/>
            </w:tcBorders>
          </w:tcPr>
          <w:p w:rsidR="002A4846" w:rsidRPr="00B9210C" w:rsidRDefault="00B9210C">
            <w:pPr>
              <w:spacing w:after="0" w:line="259" w:lineRule="auto"/>
              <w:ind w:left="0" w:right="0" w:firstLine="0"/>
              <w:jc w:val="left"/>
              <w:rPr>
                <w:lang w:val="en-US"/>
              </w:rPr>
            </w:pPr>
            <w:r w:rsidRPr="00B9210C">
              <w:rPr>
                <w:lang w:val="en-US"/>
              </w:rPr>
              <w:t xml:space="preserve">Doctor în medicină; conferenţiar universitar, Catedra de Anesteziologie și Reanimatologie Nr. 2, USMF „Nicolae Testemiţanu”, șef secție terapie intensivă, IMSP SCM ,,Sfânta Treime” </w:t>
            </w:r>
          </w:p>
        </w:tc>
      </w:tr>
      <w:tr w:rsidR="002A4846" w:rsidRPr="00195E72" w:rsidTr="001E1D4F">
        <w:trPr>
          <w:trHeight w:val="611"/>
        </w:trPr>
        <w:tc>
          <w:tcPr>
            <w:tcW w:w="2549" w:type="dxa"/>
            <w:tcBorders>
              <w:top w:val="nil"/>
              <w:left w:val="nil"/>
              <w:bottom w:val="nil"/>
              <w:right w:val="nil"/>
            </w:tcBorders>
          </w:tcPr>
          <w:p w:rsidR="002A4846" w:rsidRDefault="00B9210C">
            <w:pPr>
              <w:spacing w:after="0" w:line="259" w:lineRule="auto"/>
              <w:ind w:left="216" w:right="0" w:firstLine="0"/>
              <w:jc w:val="left"/>
            </w:pPr>
            <w:r>
              <w:t xml:space="preserve">Semion Marga </w:t>
            </w:r>
          </w:p>
        </w:tc>
        <w:tc>
          <w:tcPr>
            <w:tcW w:w="6939" w:type="dxa"/>
            <w:tcBorders>
              <w:top w:val="nil"/>
              <w:left w:val="nil"/>
              <w:bottom w:val="nil"/>
              <w:right w:val="nil"/>
            </w:tcBorders>
          </w:tcPr>
          <w:p w:rsidR="002A4846" w:rsidRPr="00B9210C" w:rsidRDefault="00B9210C">
            <w:pPr>
              <w:spacing w:after="0" w:line="259" w:lineRule="auto"/>
              <w:ind w:left="0" w:right="0" w:firstLine="0"/>
              <w:rPr>
                <w:lang w:val="en-US"/>
              </w:rPr>
            </w:pPr>
            <w:r w:rsidRPr="00B9210C">
              <w:rPr>
                <w:lang w:val="en-US"/>
              </w:rPr>
              <w:t xml:space="preserve">Doctor în medicină; conferenţiar universitar, Catedra Radiologie și Imagistică Medicală, USMF „Nicolae Testemiţanu”  </w:t>
            </w:r>
          </w:p>
        </w:tc>
      </w:tr>
      <w:tr w:rsidR="002A4846" w:rsidRPr="00195E72" w:rsidTr="001E1D4F">
        <w:trPr>
          <w:trHeight w:val="949"/>
        </w:trPr>
        <w:tc>
          <w:tcPr>
            <w:tcW w:w="2549" w:type="dxa"/>
            <w:tcBorders>
              <w:top w:val="nil"/>
              <w:left w:val="nil"/>
              <w:bottom w:val="nil"/>
              <w:right w:val="nil"/>
            </w:tcBorders>
          </w:tcPr>
          <w:p w:rsidR="002A4846" w:rsidRDefault="00B9210C">
            <w:pPr>
              <w:spacing w:after="252" w:line="259" w:lineRule="auto"/>
              <w:ind w:left="216" w:right="0" w:firstLine="0"/>
              <w:jc w:val="left"/>
            </w:pPr>
            <w:r>
              <w:t xml:space="preserve">Eremei Zota </w:t>
            </w:r>
          </w:p>
          <w:p w:rsidR="002A4846" w:rsidRDefault="00B9210C">
            <w:pPr>
              <w:spacing w:after="0" w:line="259" w:lineRule="auto"/>
              <w:ind w:left="0" w:right="0" w:firstLine="0"/>
              <w:jc w:val="left"/>
            </w:pPr>
            <w:r>
              <w:t xml:space="preserve"> </w:t>
            </w:r>
          </w:p>
        </w:tc>
        <w:tc>
          <w:tcPr>
            <w:tcW w:w="6939" w:type="dxa"/>
            <w:tcBorders>
              <w:top w:val="nil"/>
              <w:left w:val="nil"/>
              <w:bottom w:val="nil"/>
              <w:right w:val="nil"/>
            </w:tcBorders>
          </w:tcPr>
          <w:p w:rsidR="002A4846" w:rsidRPr="00B9210C" w:rsidRDefault="00B9210C">
            <w:pPr>
              <w:spacing w:after="0" w:line="259" w:lineRule="auto"/>
              <w:ind w:left="0" w:right="0" w:firstLine="0"/>
              <w:jc w:val="left"/>
              <w:rPr>
                <w:lang w:val="en-US"/>
              </w:rPr>
            </w:pPr>
            <w:r w:rsidRPr="00B9210C">
              <w:rPr>
                <w:lang w:val="en-US"/>
              </w:rPr>
              <w:t xml:space="preserve">Doctor în medicină; conferenţiar universitar, Catedra Neurologie nr 2, USMF „Nicolae Testemiţanu” </w:t>
            </w:r>
          </w:p>
        </w:tc>
      </w:tr>
      <w:tr w:rsidR="002A4846" w:rsidRPr="00B9210C" w:rsidTr="001E1D4F">
        <w:trPr>
          <w:trHeight w:val="362"/>
        </w:trPr>
        <w:tc>
          <w:tcPr>
            <w:tcW w:w="2549" w:type="dxa"/>
            <w:tcBorders>
              <w:top w:val="nil"/>
              <w:left w:val="nil"/>
              <w:bottom w:val="nil"/>
              <w:right w:val="nil"/>
            </w:tcBorders>
          </w:tcPr>
          <w:p w:rsidR="002A4846" w:rsidRPr="00B9210C" w:rsidRDefault="001E1D4F" w:rsidP="001E1D4F">
            <w:pPr>
              <w:spacing w:after="0" w:line="259" w:lineRule="auto"/>
              <w:ind w:left="331" w:right="0" w:firstLine="0"/>
              <w:jc w:val="left"/>
              <w:rPr>
                <w:lang w:val="en-US"/>
              </w:rPr>
            </w:pPr>
            <w:r>
              <w:rPr>
                <w:b/>
                <w:lang w:val="en-US"/>
              </w:rPr>
              <w:t xml:space="preserve">                                </w:t>
            </w:r>
          </w:p>
        </w:tc>
        <w:tc>
          <w:tcPr>
            <w:tcW w:w="6939" w:type="dxa"/>
            <w:tcBorders>
              <w:top w:val="nil"/>
              <w:left w:val="nil"/>
              <w:bottom w:val="nil"/>
              <w:right w:val="nil"/>
            </w:tcBorders>
          </w:tcPr>
          <w:p w:rsidR="001E1D4F" w:rsidRPr="00B9210C" w:rsidRDefault="001E1D4F" w:rsidP="001E1D4F">
            <w:pPr>
              <w:spacing w:after="0" w:line="259" w:lineRule="auto"/>
              <w:ind w:left="331" w:right="0" w:firstLine="0"/>
              <w:jc w:val="left"/>
              <w:rPr>
                <w:b/>
                <w:lang w:val="en-US"/>
              </w:rPr>
            </w:pPr>
            <w:r w:rsidRPr="00B9210C">
              <w:rPr>
                <w:b/>
                <w:lang w:val="en-US"/>
              </w:rPr>
              <w:t>Recenzenți oficiali</w:t>
            </w:r>
          </w:p>
          <w:p w:rsidR="00B9210C" w:rsidRPr="00B9210C" w:rsidRDefault="00B9210C">
            <w:pPr>
              <w:spacing w:after="0" w:line="259" w:lineRule="auto"/>
              <w:ind w:left="331" w:right="0" w:firstLine="0"/>
              <w:jc w:val="left"/>
              <w:rPr>
                <w:lang w:val="en-US"/>
              </w:rPr>
            </w:pPr>
          </w:p>
        </w:tc>
      </w:tr>
      <w:tr w:rsidR="001E1D4F" w:rsidRPr="00195E72" w:rsidTr="001E1D4F">
        <w:tc>
          <w:tcPr>
            <w:tcW w:w="2549" w:type="dxa"/>
          </w:tcPr>
          <w:p w:rsidR="001E1D4F" w:rsidRPr="007561C7" w:rsidRDefault="001E1D4F" w:rsidP="001E1D4F">
            <w:pPr>
              <w:spacing w:line="240" w:lineRule="auto"/>
              <w:rPr>
                <w:szCs w:val="24"/>
                <w:lang w:val="ro-RO" w:bidi="en-US"/>
              </w:rPr>
            </w:pPr>
            <w:r w:rsidRPr="007561C7">
              <w:rPr>
                <w:szCs w:val="24"/>
                <w:lang w:val="ro-RO" w:bidi="en-US"/>
              </w:rPr>
              <w:t>Iurie Osoianu</w:t>
            </w:r>
          </w:p>
          <w:p w:rsidR="001E1D4F" w:rsidRPr="007561C7" w:rsidRDefault="001E1D4F" w:rsidP="001E1D4F">
            <w:pPr>
              <w:spacing w:line="240" w:lineRule="auto"/>
              <w:rPr>
                <w:szCs w:val="24"/>
                <w:lang w:val="ro-RO" w:bidi="en-US"/>
              </w:rPr>
            </w:pPr>
          </w:p>
          <w:p w:rsidR="001E1D4F" w:rsidRPr="007561C7" w:rsidRDefault="001E1D4F" w:rsidP="001E1D4F">
            <w:pPr>
              <w:spacing w:line="240" w:lineRule="auto"/>
              <w:rPr>
                <w:szCs w:val="24"/>
                <w:lang w:val="ro-RO" w:bidi="en-US"/>
              </w:rPr>
            </w:pPr>
            <w:r w:rsidRPr="007561C7">
              <w:rPr>
                <w:szCs w:val="24"/>
                <w:lang w:val="ro-RO" w:bidi="en-US"/>
              </w:rPr>
              <w:t>Zinaida Bezverhni</w:t>
            </w:r>
          </w:p>
          <w:p w:rsidR="001E1D4F" w:rsidRPr="007561C7" w:rsidRDefault="001E1D4F" w:rsidP="001E1D4F">
            <w:pPr>
              <w:spacing w:line="240" w:lineRule="auto"/>
              <w:rPr>
                <w:szCs w:val="24"/>
                <w:lang w:val="ro-RO" w:bidi="en-US"/>
              </w:rPr>
            </w:pPr>
          </w:p>
          <w:p w:rsidR="001E1D4F" w:rsidRPr="00195E72" w:rsidRDefault="001E1D4F" w:rsidP="001E1D4F">
            <w:pPr>
              <w:spacing w:line="240" w:lineRule="auto"/>
              <w:rPr>
                <w:lang w:val="en-US"/>
              </w:rPr>
            </w:pPr>
            <w:r w:rsidRPr="00195E72">
              <w:rPr>
                <w:lang w:val="en-US"/>
              </w:rPr>
              <w:t>Semion Marga</w:t>
            </w:r>
          </w:p>
          <w:p w:rsidR="007561C7" w:rsidRPr="00195E72" w:rsidRDefault="007561C7" w:rsidP="001E1D4F">
            <w:pPr>
              <w:spacing w:line="240" w:lineRule="auto"/>
              <w:rPr>
                <w:lang w:val="en-US"/>
              </w:rPr>
            </w:pPr>
          </w:p>
          <w:p w:rsidR="007561C7" w:rsidRPr="007561C7" w:rsidRDefault="007561C7" w:rsidP="001E1D4F">
            <w:pPr>
              <w:spacing w:line="240" w:lineRule="auto"/>
              <w:rPr>
                <w:szCs w:val="24"/>
                <w:lang w:val="ro-MD" w:bidi="en-US"/>
              </w:rPr>
            </w:pPr>
            <w:r w:rsidRPr="007561C7">
              <w:rPr>
                <w:lang w:val="ro-MD"/>
              </w:rPr>
              <w:t>Igor Codreanu</w:t>
            </w:r>
          </w:p>
          <w:p w:rsidR="001E1D4F" w:rsidRDefault="001E1D4F" w:rsidP="001E1D4F">
            <w:pPr>
              <w:spacing w:line="240" w:lineRule="auto"/>
              <w:rPr>
                <w:b/>
                <w:szCs w:val="24"/>
                <w:lang w:val="ro-RO" w:bidi="en-US"/>
              </w:rPr>
            </w:pPr>
          </w:p>
          <w:p w:rsidR="001E1D4F" w:rsidRPr="001E1D4F" w:rsidRDefault="001E1D4F" w:rsidP="001E1D4F">
            <w:pPr>
              <w:spacing w:line="240" w:lineRule="auto"/>
              <w:rPr>
                <w:b/>
                <w:szCs w:val="24"/>
                <w:lang w:val="ro-MD" w:bidi="en-US"/>
              </w:rPr>
            </w:pPr>
          </w:p>
        </w:tc>
        <w:tc>
          <w:tcPr>
            <w:tcW w:w="6939" w:type="dxa"/>
          </w:tcPr>
          <w:p w:rsidR="001E1D4F" w:rsidRDefault="001E1D4F" w:rsidP="001E1D4F">
            <w:pPr>
              <w:spacing w:line="240" w:lineRule="auto"/>
              <w:rPr>
                <w:szCs w:val="24"/>
                <w:lang w:val="ro-RO" w:bidi="en-US"/>
              </w:rPr>
            </w:pPr>
            <w:r w:rsidRPr="008925A9">
              <w:rPr>
                <w:szCs w:val="24"/>
                <w:lang w:val="ro-RO" w:bidi="en-US"/>
              </w:rPr>
              <w:t>Compania Naţională de Asigurări în Medicină</w:t>
            </w:r>
          </w:p>
          <w:p w:rsidR="001E1D4F" w:rsidRDefault="001E1D4F" w:rsidP="001E1D4F">
            <w:pPr>
              <w:spacing w:line="240" w:lineRule="auto"/>
              <w:rPr>
                <w:szCs w:val="24"/>
                <w:lang w:val="ro-RO" w:bidi="en-US"/>
              </w:rPr>
            </w:pPr>
          </w:p>
          <w:p w:rsidR="001E1D4F" w:rsidRDefault="001E1D4F" w:rsidP="001E1D4F">
            <w:pPr>
              <w:spacing w:line="240" w:lineRule="auto"/>
              <w:rPr>
                <w:szCs w:val="24"/>
                <w:lang w:val="ro-RO" w:bidi="en-US"/>
              </w:rPr>
            </w:pPr>
            <w:r>
              <w:rPr>
                <w:szCs w:val="24"/>
                <w:lang w:val="ro-RO" w:bidi="en-US"/>
              </w:rPr>
              <w:t>Agenția Medicamentului și Dispozitivelor Medicale</w:t>
            </w:r>
          </w:p>
          <w:p w:rsidR="001E1D4F" w:rsidRDefault="001E1D4F" w:rsidP="001E1D4F">
            <w:pPr>
              <w:spacing w:line="240" w:lineRule="auto"/>
              <w:rPr>
                <w:szCs w:val="24"/>
                <w:lang w:val="ro-RO" w:bidi="en-US"/>
              </w:rPr>
            </w:pPr>
          </w:p>
          <w:p w:rsidR="001E1D4F" w:rsidRDefault="001E1D4F" w:rsidP="007561C7">
            <w:pPr>
              <w:spacing w:line="240" w:lineRule="auto"/>
              <w:ind w:left="3" w:firstLine="0"/>
              <w:rPr>
                <w:szCs w:val="24"/>
                <w:lang w:val="ro-RO" w:bidi="en-US"/>
              </w:rPr>
            </w:pPr>
            <w:r>
              <w:rPr>
                <w:szCs w:val="24"/>
                <w:lang w:val="ro-RO" w:bidi="en-US"/>
              </w:rPr>
              <w:t xml:space="preserve">Comisia de specialitate a MSMPS in </w:t>
            </w:r>
            <w:r w:rsidR="007561C7">
              <w:rPr>
                <w:szCs w:val="24"/>
                <w:lang w:val="ro-RO" w:bidi="en-US"/>
              </w:rPr>
              <w:t xml:space="preserve">domeniul Radiologiei și </w:t>
            </w:r>
            <w:r>
              <w:rPr>
                <w:szCs w:val="24"/>
                <w:lang w:val="ro-RO" w:bidi="en-US"/>
              </w:rPr>
              <w:t>imagistic</w:t>
            </w:r>
            <w:r w:rsidR="007561C7">
              <w:rPr>
                <w:szCs w:val="24"/>
                <w:lang w:val="ro-RO" w:bidi="en-US"/>
              </w:rPr>
              <w:t>ii</w:t>
            </w:r>
            <w:r>
              <w:rPr>
                <w:szCs w:val="24"/>
                <w:lang w:val="ro-RO" w:bidi="en-US"/>
              </w:rPr>
              <w:t xml:space="preserve"> medical</w:t>
            </w:r>
            <w:r w:rsidR="007561C7">
              <w:rPr>
                <w:szCs w:val="24"/>
                <w:lang w:val="ro-RO" w:bidi="en-US"/>
              </w:rPr>
              <w:t>e</w:t>
            </w:r>
          </w:p>
          <w:p w:rsidR="007561C7" w:rsidRPr="008925A9" w:rsidRDefault="007561C7" w:rsidP="007561C7">
            <w:pPr>
              <w:spacing w:line="240" w:lineRule="auto"/>
              <w:ind w:left="3" w:firstLine="0"/>
              <w:rPr>
                <w:szCs w:val="24"/>
                <w:lang w:val="ro-RO" w:bidi="en-US"/>
              </w:rPr>
            </w:pPr>
            <w:r>
              <w:rPr>
                <w:szCs w:val="24"/>
                <w:lang w:val="ro-RO" w:bidi="en-US"/>
              </w:rPr>
              <w:t>Agenția de Transplant din Republica Moldova</w:t>
            </w:r>
          </w:p>
        </w:tc>
      </w:tr>
    </w:tbl>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1E1D4F" w:rsidRDefault="001E1D4F">
      <w:pPr>
        <w:spacing w:after="0" w:line="249" w:lineRule="auto"/>
        <w:ind w:left="10" w:right="61" w:hanging="10"/>
        <w:jc w:val="center"/>
        <w:rPr>
          <w:b/>
          <w:lang w:val="en-US"/>
        </w:rPr>
      </w:pPr>
    </w:p>
    <w:p w:rsidR="002A4846" w:rsidRPr="00B9210C" w:rsidRDefault="00B9210C">
      <w:pPr>
        <w:spacing w:after="0" w:line="249" w:lineRule="auto"/>
        <w:ind w:left="10" w:right="61" w:hanging="10"/>
        <w:jc w:val="center"/>
        <w:rPr>
          <w:lang w:val="en-US"/>
        </w:rPr>
      </w:pPr>
      <w:r w:rsidRPr="00B9210C">
        <w:rPr>
          <w:b/>
          <w:lang w:val="en-US"/>
        </w:rPr>
        <w:t>CUPRINS</w:t>
      </w:r>
      <w:r w:rsidRPr="00B9210C">
        <w:rPr>
          <w:lang w:val="en-US"/>
        </w:rPr>
        <w:t xml:space="preserve"> </w:t>
      </w:r>
    </w:p>
    <w:p w:rsidR="002A4846" w:rsidRPr="001E1D4F" w:rsidRDefault="00B9210C">
      <w:pPr>
        <w:spacing w:after="56" w:line="259" w:lineRule="auto"/>
        <w:ind w:left="10" w:right="20" w:hanging="10"/>
        <w:jc w:val="left"/>
        <w:rPr>
          <w:lang w:val="en-US"/>
        </w:rPr>
      </w:pPr>
      <w:r w:rsidRPr="00B9210C">
        <w:rPr>
          <w:b/>
          <w:sz w:val="20"/>
          <w:lang w:val="en-US"/>
        </w:rPr>
        <w:t>ABREVIERILE FOLOSITE ÎN DOCUMENT</w:t>
      </w:r>
      <w:r w:rsidRPr="00B9210C">
        <w:rPr>
          <w:sz w:val="20"/>
          <w:lang w:val="en-US"/>
        </w:rPr>
        <w:t xml:space="preserve"> ............................................................................................................. </w:t>
      </w:r>
      <w:r w:rsidRPr="001E1D4F">
        <w:rPr>
          <w:sz w:val="20"/>
          <w:lang w:val="en-US"/>
        </w:rPr>
        <w:t>4</w:t>
      </w:r>
      <w:r w:rsidRPr="001E1D4F">
        <w:rPr>
          <w:rFonts w:ascii="Calibri" w:eastAsia="Calibri" w:hAnsi="Calibri" w:cs="Calibri"/>
          <w:sz w:val="22"/>
          <w:lang w:val="en-US"/>
        </w:rPr>
        <w:t xml:space="preserve"> </w:t>
      </w:r>
      <w:r w:rsidRPr="001E1D4F">
        <w:rPr>
          <w:b/>
          <w:sz w:val="20"/>
          <w:lang w:val="en-US"/>
        </w:rPr>
        <w:t>PREFAŢĂ</w:t>
      </w:r>
      <w:r w:rsidRPr="001E1D4F">
        <w:rPr>
          <w:sz w:val="20"/>
          <w:lang w:val="en-US"/>
        </w:rPr>
        <w:t xml:space="preserve"> ......................................................................................................................................................................... 5</w:t>
      </w:r>
      <w:r w:rsidRPr="001E1D4F">
        <w:rPr>
          <w:rFonts w:ascii="Calibri" w:eastAsia="Calibri" w:hAnsi="Calibri" w:cs="Calibri"/>
          <w:sz w:val="22"/>
          <w:lang w:val="en-US"/>
        </w:rPr>
        <w:t xml:space="preserve"> </w:t>
      </w:r>
    </w:p>
    <w:p w:rsidR="002A4846" w:rsidRPr="001E1D4F" w:rsidRDefault="00B9210C">
      <w:pPr>
        <w:spacing w:after="56" w:line="259" w:lineRule="auto"/>
        <w:ind w:left="10" w:right="20" w:hanging="10"/>
        <w:jc w:val="left"/>
        <w:rPr>
          <w:lang w:val="en-US"/>
        </w:rPr>
      </w:pPr>
      <w:r w:rsidRPr="001E1D4F">
        <w:rPr>
          <w:b/>
          <w:sz w:val="20"/>
          <w:lang w:val="en-US"/>
        </w:rPr>
        <w:t>A. PARTEA INTRODUCTIVĂ</w:t>
      </w:r>
      <w:r w:rsidRPr="001E1D4F">
        <w:rPr>
          <w:sz w:val="20"/>
          <w:lang w:val="en-US"/>
        </w:rPr>
        <w:t>....................................................................................................................................... 5</w:t>
      </w:r>
      <w:r w:rsidRPr="001E1D4F">
        <w:rPr>
          <w:rFonts w:ascii="Calibri" w:eastAsia="Calibri" w:hAnsi="Calibri" w:cs="Calibri"/>
          <w:sz w:val="22"/>
          <w:lang w:val="en-US"/>
        </w:rPr>
        <w:t xml:space="preserve"> </w:t>
      </w:r>
    </w:p>
    <w:p w:rsidR="002A4846" w:rsidRPr="001E1D4F" w:rsidRDefault="00B9210C">
      <w:pPr>
        <w:spacing w:after="56" w:line="259" w:lineRule="auto"/>
        <w:ind w:left="194" w:right="20" w:hanging="10"/>
        <w:jc w:val="left"/>
        <w:rPr>
          <w:lang w:val="en-US"/>
        </w:rPr>
      </w:pPr>
      <w:r w:rsidRPr="001E1D4F">
        <w:rPr>
          <w:b/>
          <w:sz w:val="20"/>
          <w:lang w:val="en-US"/>
        </w:rPr>
        <w:t>A. 1 Diagnosticul</w:t>
      </w:r>
      <w:r w:rsidRPr="001E1D4F">
        <w:rPr>
          <w:sz w:val="20"/>
          <w:lang w:val="en-US"/>
        </w:rPr>
        <w:t xml:space="preserve"> ............................................................................................................................................................ 5</w:t>
      </w:r>
      <w:r w:rsidRPr="001E1D4F">
        <w:rPr>
          <w:rFonts w:ascii="Calibri" w:eastAsia="Calibri" w:hAnsi="Calibri" w:cs="Calibri"/>
          <w:sz w:val="22"/>
          <w:lang w:val="en-US"/>
        </w:rPr>
        <w:t xml:space="preserve"> </w:t>
      </w:r>
    </w:p>
    <w:p w:rsidR="002A4846" w:rsidRPr="00B9210C" w:rsidRDefault="00B9210C">
      <w:pPr>
        <w:spacing w:after="56" w:line="259" w:lineRule="auto"/>
        <w:ind w:left="194" w:right="20" w:hanging="10"/>
        <w:jc w:val="left"/>
        <w:rPr>
          <w:lang w:val="en-US"/>
        </w:rPr>
      </w:pPr>
      <w:r w:rsidRPr="00B9210C">
        <w:rPr>
          <w:b/>
          <w:sz w:val="20"/>
          <w:lang w:val="en-US"/>
        </w:rPr>
        <w:t>A. 2 Codul bolii (CIM 10)</w:t>
      </w:r>
      <w:r w:rsidRPr="00B9210C">
        <w:rPr>
          <w:sz w:val="20"/>
          <w:lang w:val="en-US"/>
        </w:rPr>
        <w:t xml:space="preserve"> .............................................................................................................................................. 5</w:t>
      </w:r>
      <w:r w:rsidRPr="00B9210C">
        <w:rPr>
          <w:rFonts w:ascii="Calibri" w:eastAsia="Calibri" w:hAnsi="Calibri" w:cs="Calibri"/>
          <w:sz w:val="22"/>
          <w:lang w:val="en-US"/>
        </w:rPr>
        <w:t xml:space="preserve"> </w:t>
      </w:r>
    </w:p>
    <w:p w:rsidR="002A4846" w:rsidRPr="001E1D4F" w:rsidRDefault="00B9210C">
      <w:pPr>
        <w:spacing w:after="56" w:line="259" w:lineRule="auto"/>
        <w:ind w:left="194" w:right="20" w:hanging="10"/>
        <w:jc w:val="left"/>
        <w:rPr>
          <w:lang w:val="en-US"/>
        </w:rPr>
      </w:pPr>
      <w:r w:rsidRPr="00B9210C">
        <w:rPr>
          <w:b/>
          <w:sz w:val="20"/>
          <w:lang w:val="en-US"/>
        </w:rPr>
        <w:t>A. 3 Utilizatorii</w:t>
      </w:r>
      <w:r w:rsidRPr="00B9210C">
        <w:rPr>
          <w:sz w:val="20"/>
          <w:lang w:val="en-US"/>
        </w:rPr>
        <w:t xml:space="preserve"> ............................................................................................................................................................... </w:t>
      </w:r>
      <w:r w:rsidRPr="001E1D4F">
        <w:rPr>
          <w:sz w:val="20"/>
          <w:lang w:val="en-US"/>
        </w:rPr>
        <w:t>5</w:t>
      </w:r>
      <w:r w:rsidRPr="001E1D4F">
        <w:rPr>
          <w:rFonts w:ascii="Calibri" w:eastAsia="Calibri" w:hAnsi="Calibri" w:cs="Calibri"/>
          <w:sz w:val="22"/>
          <w:lang w:val="en-US"/>
        </w:rPr>
        <w:t xml:space="preserve"> </w:t>
      </w:r>
    </w:p>
    <w:p w:rsidR="002A4846" w:rsidRPr="001E1D4F" w:rsidRDefault="00B9210C">
      <w:pPr>
        <w:spacing w:after="56" w:line="259" w:lineRule="auto"/>
        <w:ind w:left="194" w:right="20" w:hanging="10"/>
        <w:jc w:val="left"/>
        <w:rPr>
          <w:lang w:val="en-US"/>
        </w:rPr>
      </w:pPr>
      <w:r w:rsidRPr="001E1D4F">
        <w:rPr>
          <w:b/>
          <w:sz w:val="20"/>
          <w:lang w:val="en-US"/>
        </w:rPr>
        <w:t>A. 4 Scopul protocolului</w:t>
      </w:r>
      <w:r w:rsidRPr="001E1D4F">
        <w:rPr>
          <w:sz w:val="20"/>
          <w:lang w:val="en-US"/>
        </w:rPr>
        <w:t xml:space="preserve"> ................................................................................................................................................ 5</w:t>
      </w:r>
      <w:r w:rsidRPr="001E1D4F">
        <w:rPr>
          <w:rFonts w:ascii="Calibri" w:eastAsia="Calibri" w:hAnsi="Calibri" w:cs="Calibri"/>
          <w:sz w:val="22"/>
          <w:lang w:val="en-US"/>
        </w:rPr>
        <w:t xml:space="preserve"> </w:t>
      </w:r>
    </w:p>
    <w:p w:rsidR="002A4846" w:rsidRPr="00B9210C" w:rsidRDefault="00B9210C">
      <w:pPr>
        <w:spacing w:after="56" w:line="259" w:lineRule="auto"/>
        <w:ind w:left="194" w:right="20" w:hanging="10"/>
        <w:jc w:val="left"/>
        <w:rPr>
          <w:lang w:val="en-US"/>
        </w:rPr>
      </w:pPr>
      <w:r w:rsidRPr="00B9210C">
        <w:rPr>
          <w:b/>
          <w:sz w:val="20"/>
          <w:lang w:val="en-US"/>
        </w:rPr>
        <w:t>A. 5 Data elaborării protocolului</w:t>
      </w:r>
      <w:r w:rsidRPr="00B9210C">
        <w:rPr>
          <w:sz w:val="20"/>
          <w:lang w:val="en-US"/>
        </w:rPr>
        <w:t xml:space="preserve"> .................................................................................................................................. 5</w:t>
      </w:r>
      <w:r w:rsidRPr="00B9210C">
        <w:rPr>
          <w:rFonts w:ascii="Calibri" w:eastAsia="Calibri" w:hAnsi="Calibri" w:cs="Calibri"/>
          <w:sz w:val="22"/>
          <w:lang w:val="en-US"/>
        </w:rPr>
        <w:t xml:space="preserve"> </w:t>
      </w:r>
    </w:p>
    <w:p w:rsidR="002A4846" w:rsidRDefault="00B9210C">
      <w:pPr>
        <w:spacing w:after="56" w:line="259" w:lineRule="auto"/>
        <w:ind w:left="194" w:right="20" w:hanging="10"/>
        <w:jc w:val="left"/>
      </w:pPr>
      <w:r w:rsidRPr="00B9210C">
        <w:rPr>
          <w:b/>
          <w:sz w:val="20"/>
          <w:lang w:val="en-US"/>
        </w:rPr>
        <w:t>A. 6 Data următoarei revizuirii</w:t>
      </w:r>
      <w:r w:rsidRPr="00B9210C">
        <w:rPr>
          <w:sz w:val="20"/>
          <w:lang w:val="en-US"/>
        </w:rPr>
        <w:t xml:space="preserve"> .................................................................................................................................... </w:t>
      </w:r>
      <w:r>
        <w:rPr>
          <w:sz w:val="20"/>
        </w:rPr>
        <w:t>5</w:t>
      </w:r>
      <w:r>
        <w:rPr>
          <w:rFonts w:ascii="Calibri" w:eastAsia="Calibri" w:hAnsi="Calibri" w:cs="Calibri"/>
          <w:sz w:val="22"/>
        </w:rPr>
        <w:t xml:space="preserve"> </w:t>
      </w:r>
    </w:p>
    <w:p w:rsidR="002A4846" w:rsidRDefault="00B9210C">
      <w:pPr>
        <w:numPr>
          <w:ilvl w:val="0"/>
          <w:numId w:val="1"/>
        </w:numPr>
        <w:spacing w:after="56" w:line="259" w:lineRule="auto"/>
        <w:ind w:right="20" w:hanging="238"/>
        <w:jc w:val="left"/>
      </w:pPr>
      <w:r>
        <w:rPr>
          <w:b/>
          <w:sz w:val="20"/>
        </w:rPr>
        <w:t>7 Definiție</w:t>
      </w:r>
      <w:r>
        <w:rPr>
          <w:sz w:val="20"/>
        </w:rPr>
        <w:t xml:space="preserve"> .................................................................................................................................................................. 5</w:t>
      </w:r>
      <w:r>
        <w:rPr>
          <w:rFonts w:ascii="Calibri" w:eastAsia="Calibri" w:hAnsi="Calibri" w:cs="Calibri"/>
          <w:sz w:val="22"/>
        </w:rPr>
        <w:t xml:space="preserve"> </w:t>
      </w:r>
    </w:p>
    <w:p w:rsidR="002A4846" w:rsidRDefault="00B9210C">
      <w:pPr>
        <w:spacing w:after="56" w:line="259" w:lineRule="auto"/>
        <w:ind w:left="10" w:right="20" w:hanging="10"/>
        <w:jc w:val="left"/>
      </w:pPr>
      <w:r w:rsidRPr="00B9210C">
        <w:rPr>
          <w:b/>
          <w:sz w:val="20"/>
          <w:lang w:val="en-US"/>
        </w:rPr>
        <w:t>Protocolul a fost discutat, aprobat şi contrasemnat:</w:t>
      </w:r>
      <w:r w:rsidRPr="00B9210C">
        <w:rPr>
          <w:sz w:val="20"/>
          <w:lang w:val="en-US"/>
        </w:rPr>
        <w:t xml:space="preserve"> ..................................................................................................... </w:t>
      </w:r>
      <w:r>
        <w:rPr>
          <w:sz w:val="20"/>
        </w:rPr>
        <w:t>6</w:t>
      </w:r>
      <w:r>
        <w:rPr>
          <w:rFonts w:ascii="Calibri" w:eastAsia="Calibri" w:hAnsi="Calibri" w:cs="Calibri"/>
          <w:sz w:val="22"/>
        </w:rPr>
        <w:t xml:space="preserve"> </w:t>
      </w:r>
    </w:p>
    <w:p w:rsidR="002A4846" w:rsidRDefault="00B9210C">
      <w:pPr>
        <w:numPr>
          <w:ilvl w:val="0"/>
          <w:numId w:val="1"/>
        </w:numPr>
        <w:spacing w:after="56" w:line="259" w:lineRule="auto"/>
        <w:ind w:right="20" w:hanging="238"/>
        <w:jc w:val="left"/>
      </w:pPr>
      <w:r>
        <w:rPr>
          <w:b/>
          <w:sz w:val="20"/>
        </w:rPr>
        <w:t>PARTEA GENERALĂ</w:t>
      </w:r>
      <w:r>
        <w:rPr>
          <w:sz w:val="20"/>
        </w:rPr>
        <w:t xml:space="preserve"> ............................................................................................................................................. 7</w:t>
      </w:r>
      <w:r>
        <w:rPr>
          <w:rFonts w:ascii="Calibri" w:eastAsia="Calibri" w:hAnsi="Calibri" w:cs="Calibri"/>
          <w:sz w:val="22"/>
        </w:rPr>
        <w:t xml:space="preserve"> </w:t>
      </w:r>
    </w:p>
    <w:p w:rsidR="002A4846" w:rsidRDefault="00B9210C">
      <w:pPr>
        <w:spacing w:after="56" w:line="259" w:lineRule="auto"/>
        <w:ind w:left="194" w:right="20" w:hanging="10"/>
        <w:jc w:val="left"/>
      </w:pPr>
      <w:r>
        <w:rPr>
          <w:b/>
          <w:sz w:val="20"/>
        </w:rPr>
        <w:t>B. 1. Internarea</w:t>
      </w:r>
      <w:r>
        <w:rPr>
          <w:sz w:val="20"/>
        </w:rPr>
        <w:t xml:space="preserve"> .............................................................................................................................................................. 7</w:t>
      </w:r>
      <w:r>
        <w:rPr>
          <w:rFonts w:ascii="Calibri" w:eastAsia="Calibri" w:hAnsi="Calibri" w:cs="Calibri"/>
          <w:sz w:val="22"/>
        </w:rPr>
        <w:t xml:space="preserve"> </w:t>
      </w:r>
    </w:p>
    <w:p w:rsidR="002A4846" w:rsidRDefault="00B9210C">
      <w:pPr>
        <w:spacing w:after="56" w:line="259" w:lineRule="auto"/>
        <w:ind w:left="194" w:right="20" w:hanging="10"/>
        <w:jc w:val="left"/>
      </w:pPr>
      <w:r>
        <w:rPr>
          <w:b/>
          <w:sz w:val="20"/>
        </w:rPr>
        <w:t>B. 2. Diagnosticul</w:t>
      </w:r>
      <w:r>
        <w:rPr>
          <w:sz w:val="20"/>
        </w:rPr>
        <w:t xml:space="preserve"> ........................................................................................................................................................... 7</w:t>
      </w:r>
      <w:r>
        <w:rPr>
          <w:rFonts w:ascii="Calibri" w:eastAsia="Calibri" w:hAnsi="Calibri" w:cs="Calibri"/>
          <w:sz w:val="22"/>
        </w:rPr>
        <w:t xml:space="preserve"> </w:t>
      </w:r>
    </w:p>
    <w:p w:rsidR="002A4846" w:rsidRDefault="00B9210C">
      <w:pPr>
        <w:numPr>
          <w:ilvl w:val="0"/>
          <w:numId w:val="2"/>
        </w:numPr>
        <w:spacing w:after="56" w:line="259" w:lineRule="auto"/>
        <w:ind w:left="428" w:right="20" w:hanging="244"/>
        <w:jc w:val="left"/>
      </w:pPr>
      <w:r>
        <w:rPr>
          <w:b/>
          <w:sz w:val="20"/>
        </w:rPr>
        <w:t>3 Documentarea</w:t>
      </w:r>
      <w:r>
        <w:rPr>
          <w:sz w:val="20"/>
        </w:rPr>
        <w:t xml:space="preserve"> ........................................................................................................................................................ 7</w:t>
      </w:r>
      <w:r>
        <w:rPr>
          <w:rFonts w:ascii="Calibri" w:eastAsia="Calibri" w:hAnsi="Calibri" w:cs="Calibri"/>
          <w:sz w:val="22"/>
        </w:rPr>
        <w:t xml:space="preserve"> </w:t>
      </w:r>
    </w:p>
    <w:p w:rsidR="002A4846" w:rsidRPr="00B9210C" w:rsidRDefault="00B9210C">
      <w:pPr>
        <w:numPr>
          <w:ilvl w:val="0"/>
          <w:numId w:val="2"/>
        </w:numPr>
        <w:spacing w:after="56" w:line="259" w:lineRule="auto"/>
        <w:ind w:left="428" w:right="20" w:hanging="244"/>
        <w:jc w:val="left"/>
        <w:rPr>
          <w:lang w:val="en-US"/>
        </w:rPr>
      </w:pPr>
      <w:r w:rsidRPr="00B9210C">
        <w:rPr>
          <w:b/>
          <w:sz w:val="20"/>
          <w:lang w:val="en-US"/>
        </w:rPr>
        <w:t>DESCRIEREA METODELOR ŞI A TEHNICILOR</w:t>
      </w:r>
      <w:r w:rsidRPr="00B9210C">
        <w:rPr>
          <w:sz w:val="20"/>
          <w:lang w:val="en-US"/>
        </w:rPr>
        <w:t xml:space="preserve"> </w:t>
      </w:r>
      <w:proofErr w:type="gramStart"/>
      <w:r w:rsidRPr="00B9210C">
        <w:rPr>
          <w:sz w:val="20"/>
          <w:lang w:val="en-US"/>
        </w:rPr>
        <w:t>...............................................................................</w:t>
      </w:r>
      <w:r>
        <w:rPr>
          <w:sz w:val="20"/>
          <w:lang w:val="en-US"/>
        </w:rPr>
        <w:t xml:space="preserve"> </w:t>
      </w:r>
      <w:r w:rsidRPr="00B9210C">
        <w:rPr>
          <w:sz w:val="20"/>
          <w:lang w:val="en-US"/>
        </w:rPr>
        <w:t>...........</w:t>
      </w:r>
      <w:proofErr w:type="gramEnd"/>
      <w:r w:rsidRPr="00B9210C">
        <w:rPr>
          <w:sz w:val="20"/>
          <w:lang w:val="en-US"/>
        </w:rPr>
        <w:t xml:space="preserve"> 8</w:t>
      </w:r>
      <w:r w:rsidRPr="00B9210C">
        <w:rPr>
          <w:rFonts w:ascii="Calibri" w:eastAsia="Calibri" w:hAnsi="Calibri" w:cs="Calibri"/>
          <w:sz w:val="22"/>
          <w:lang w:val="en-US"/>
        </w:rPr>
        <w:t xml:space="preserve"> </w:t>
      </w:r>
    </w:p>
    <w:p w:rsidR="002A4846" w:rsidRDefault="00B9210C">
      <w:pPr>
        <w:numPr>
          <w:ilvl w:val="0"/>
          <w:numId w:val="3"/>
        </w:numPr>
        <w:spacing w:after="56" w:line="259" w:lineRule="auto"/>
        <w:ind w:right="20" w:hanging="238"/>
        <w:jc w:val="left"/>
      </w:pPr>
      <w:r w:rsidRPr="00B9210C">
        <w:rPr>
          <w:b/>
          <w:sz w:val="20"/>
          <w:lang w:val="en-US"/>
        </w:rPr>
        <w:t>1. Factorii cauzali</w:t>
      </w:r>
      <w:r w:rsidRPr="00B9210C">
        <w:rPr>
          <w:sz w:val="20"/>
          <w:lang w:val="en-US"/>
        </w:rPr>
        <w:t xml:space="preserve"> ...........................................................................................................</w:t>
      </w:r>
      <w:r>
        <w:rPr>
          <w:sz w:val="20"/>
        </w:rPr>
        <w:t>........................................... 8</w:t>
      </w:r>
      <w:r>
        <w:rPr>
          <w:rFonts w:ascii="Calibri" w:eastAsia="Calibri" w:hAnsi="Calibri" w:cs="Calibri"/>
          <w:sz w:val="22"/>
        </w:rPr>
        <w:t xml:space="preserve"> </w:t>
      </w:r>
    </w:p>
    <w:p w:rsidR="002A4846" w:rsidRPr="00B9210C" w:rsidRDefault="00B9210C">
      <w:pPr>
        <w:numPr>
          <w:ilvl w:val="1"/>
          <w:numId w:val="3"/>
        </w:numPr>
        <w:spacing w:after="56" w:line="259" w:lineRule="auto"/>
        <w:ind w:right="20" w:hanging="384"/>
        <w:jc w:val="left"/>
        <w:rPr>
          <w:lang w:val="en-US"/>
        </w:rPr>
      </w:pPr>
      <w:r w:rsidRPr="00B9210C">
        <w:rPr>
          <w:b/>
          <w:sz w:val="20"/>
          <w:lang w:val="en-US"/>
        </w:rPr>
        <w:t>Criterii clinice de diagnostic al morţii cerebrale</w:t>
      </w:r>
      <w:r w:rsidRPr="00B9210C">
        <w:rPr>
          <w:sz w:val="20"/>
          <w:lang w:val="en-US"/>
        </w:rPr>
        <w:t xml:space="preserve"> ................................................................................................. 8</w:t>
      </w:r>
      <w:r w:rsidRPr="00B9210C">
        <w:rPr>
          <w:rFonts w:ascii="Calibri" w:eastAsia="Calibri" w:hAnsi="Calibri" w:cs="Calibri"/>
          <w:sz w:val="22"/>
          <w:lang w:val="en-US"/>
        </w:rPr>
        <w:t xml:space="preserve"> </w:t>
      </w:r>
    </w:p>
    <w:p w:rsidR="002A4846" w:rsidRPr="00B9210C" w:rsidRDefault="00B9210C" w:rsidP="00B9210C">
      <w:pPr>
        <w:numPr>
          <w:ilvl w:val="2"/>
          <w:numId w:val="3"/>
        </w:numPr>
        <w:spacing w:after="55" w:line="259" w:lineRule="auto"/>
        <w:ind w:left="1134" w:right="56" w:hanging="535"/>
        <w:jc w:val="right"/>
        <w:rPr>
          <w:lang w:val="en-US"/>
        </w:rPr>
      </w:pPr>
      <w:r w:rsidRPr="00B9210C">
        <w:rPr>
          <w:i/>
          <w:sz w:val="20"/>
          <w:lang w:val="en-US"/>
        </w:rPr>
        <w:t>Cerinţe iniţiale pentru determinarea clinică a MC</w:t>
      </w:r>
      <w:r w:rsidRPr="00B9210C">
        <w:rPr>
          <w:sz w:val="20"/>
          <w:lang w:val="en-US"/>
        </w:rPr>
        <w:t xml:space="preserve"> ......................................................................... 8</w:t>
      </w:r>
      <w:r w:rsidRPr="00B9210C">
        <w:rPr>
          <w:rFonts w:ascii="Calibri" w:eastAsia="Calibri" w:hAnsi="Calibri" w:cs="Calibri"/>
          <w:sz w:val="22"/>
          <w:lang w:val="en-US"/>
        </w:rPr>
        <w:t xml:space="preserve"> </w:t>
      </w:r>
    </w:p>
    <w:p w:rsidR="002A4846" w:rsidRDefault="00B9210C">
      <w:pPr>
        <w:numPr>
          <w:ilvl w:val="2"/>
          <w:numId w:val="3"/>
        </w:numPr>
        <w:spacing w:after="55" w:line="259" w:lineRule="auto"/>
        <w:ind w:right="56" w:hanging="535"/>
        <w:jc w:val="right"/>
      </w:pPr>
      <w:r>
        <w:rPr>
          <w:i/>
          <w:sz w:val="20"/>
        </w:rPr>
        <w:t>Semne clinice obligatorii</w:t>
      </w:r>
      <w:r>
        <w:rPr>
          <w:sz w:val="20"/>
        </w:rPr>
        <w:t xml:space="preserve"> ....................................................................................................................... 9</w:t>
      </w:r>
      <w:r>
        <w:rPr>
          <w:rFonts w:ascii="Calibri" w:eastAsia="Calibri" w:hAnsi="Calibri" w:cs="Calibri"/>
          <w:sz w:val="22"/>
        </w:rPr>
        <w:t xml:space="preserve"> </w:t>
      </w:r>
    </w:p>
    <w:p w:rsidR="002A4846" w:rsidRDefault="00B9210C">
      <w:pPr>
        <w:spacing w:after="56" w:line="259" w:lineRule="auto"/>
        <w:ind w:left="194" w:right="20" w:hanging="10"/>
        <w:jc w:val="left"/>
      </w:pPr>
      <w:r>
        <w:rPr>
          <w:b/>
          <w:sz w:val="20"/>
        </w:rPr>
        <w:t>C. 3 Monitoringul</w:t>
      </w:r>
      <w:r>
        <w:rPr>
          <w:sz w:val="20"/>
        </w:rPr>
        <w:t xml:space="preserve"> ........................................................................................................................................................ 11</w:t>
      </w:r>
      <w:r>
        <w:rPr>
          <w:rFonts w:ascii="Calibri" w:eastAsia="Calibri" w:hAnsi="Calibri" w:cs="Calibri"/>
          <w:sz w:val="22"/>
        </w:rPr>
        <w:t xml:space="preserve"> </w:t>
      </w:r>
    </w:p>
    <w:p w:rsidR="002A4846" w:rsidRDefault="00B9210C">
      <w:pPr>
        <w:spacing w:after="56" w:line="259" w:lineRule="auto"/>
        <w:ind w:left="194" w:right="20" w:hanging="10"/>
        <w:jc w:val="left"/>
      </w:pPr>
      <w:r>
        <w:rPr>
          <w:b/>
          <w:sz w:val="20"/>
        </w:rPr>
        <w:t>C. 4 Diagnosticul diferențiat</w:t>
      </w:r>
      <w:r>
        <w:rPr>
          <w:sz w:val="20"/>
        </w:rPr>
        <w:t xml:space="preserve"> ....................................................................................................................................... 12</w:t>
      </w:r>
      <w:r>
        <w:rPr>
          <w:rFonts w:ascii="Calibri" w:eastAsia="Calibri" w:hAnsi="Calibri" w:cs="Calibri"/>
          <w:sz w:val="22"/>
        </w:rPr>
        <w:t xml:space="preserve"> </w:t>
      </w:r>
    </w:p>
    <w:p w:rsidR="002A4846" w:rsidRPr="00B9210C" w:rsidRDefault="00B9210C">
      <w:pPr>
        <w:spacing w:after="82" w:line="259" w:lineRule="auto"/>
        <w:ind w:left="194" w:right="20" w:hanging="10"/>
        <w:jc w:val="left"/>
        <w:rPr>
          <w:lang w:val="en-US"/>
        </w:rPr>
      </w:pPr>
      <w:r w:rsidRPr="00B9210C">
        <w:rPr>
          <w:b/>
          <w:sz w:val="20"/>
          <w:lang w:val="en-US"/>
        </w:rPr>
        <w:t>„Capcane” în procesul de diagnostic a morţii cerebrale</w:t>
      </w:r>
      <w:r w:rsidRPr="00B9210C">
        <w:rPr>
          <w:sz w:val="20"/>
          <w:lang w:val="en-US"/>
        </w:rPr>
        <w:t xml:space="preserve"> .......................................................................................... 12</w:t>
      </w:r>
      <w:r w:rsidRPr="00B9210C">
        <w:rPr>
          <w:rFonts w:ascii="Calibri" w:eastAsia="Calibri" w:hAnsi="Calibri" w:cs="Calibri"/>
          <w:sz w:val="22"/>
          <w:lang w:val="en-US"/>
        </w:rPr>
        <w:t xml:space="preserve"> </w:t>
      </w:r>
    </w:p>
    <w:p w:rsidR="002A4846" w:rsidRPr="00B9210C" w:rsidRDefault="00B9210C">
      <w:pPr>
        <w:spacing w:after="56" w:line="259" w:lineRule="auto"/>
        <w:ind w:left="209" w:right="0" w:hanging="10"/>
        <w:jc w:val="left"/>
        <w:rPr>
          <w:lang w:val="en-US"/>
        </w:rPr>
      </w:pPr>
      <w:r w:rsidRPr="00B9210C">
        <w:rPr>
          <w:b/>
          <w:sz w:val="20"/>
          <w:lang w:val="en-US"/>
        </w:rPr>
        <w:t xml:space="preserve">Observaţii clinice care sunt compatibile cu diagnosticul de moarte </w:t>
      </w:r>
      <w:proofErr w:type="gramStart"/>
      <w:r w:rsidRPr="00B9210C">
        <w:rPr>
          <w:b/>
          <w:sz w:val="20"/>
          <w:lang w:val="en-US"/>
        </w:rPr>
        <w:t>cerebrală</w:t>
      </w:r>
      <w:r w:rsidRPr="00B9210C">
        <w:rPr>
          <w:sz w:val="20"/>
          <w:lang w:val="en-US"/>
        </w:rPr>
        <w:t xml:space="preserve"> .....................................................</w:t>
      </w:r>
      <w:proofErr w:type="gramEnd"/>
      <w:r w:rsidRPr="00B9210C">
        <w:rPr>
          <w:sz w:val="20"/>
          <w:lang w:val="en-US"/>
        </w:rPr>
        <w:t xml:space="preserve"> 12</w:t>
      </w:r>
      <w:r w:rsidRPr="00B9210C">
        <w:rPr>
          <w:rFonts w:ascii="Calibri" w:eastAsia="Calibri" w:hAnsi="Calibri" w:cs="Calibri"/>
          <w:sz w:val="22"/>
          <w:lang w:val="en-US"/>
        </w:rPr>
        <w:t xml:space="preserve"> </w:t>
      </w:r>
    </w:p>
    <w:p w:rsidR="002A4846" w:rsidRPr="00B9210C" w:rsidRDefault="00B9210C">
      <w:pPr>
        <w:spacing w:after="56" w:line="259" w:lineRule="auto"/>
        <w:ind w:left="194" w:right="20" w:hanging="10"/>
        <w:jc w:val="left"/>
        <w:rPr>
          <w:lang w:val="en-US"/>
        </w:rPr>
      </w:pPr>
      <w:r w:rsidRPr="00B9210C">
        <w:rPr>
          <w:b/>
          <w:sz w:val="20"/>
          <w:lang w:val="en-US"/>
        </w:rPr>
        <w:t xml:space="preserve">C. 5 Teste paraclinice </w:t>
      </w:r>
      <w:proofErr w:type="gramStart"/>
      <w:r w:rsidRPr="00B9210C">
        <w:rPr>
          <w:b/>
          <w:sz w:val="20"/>
          <w:lang w:val="en-US"/>
        </w:rPr>
        <w:t>obligatorii</w:t>
      </w:r>
      <w:r w:rsidRPr="00B9210C">
        <w:rPr>
          <w:sz w:val="20"/>
          <w:lang w:val="en-US"/>
        </w:rPr>
        <w:t xml:space="preserve"> ................................................................................................................................</w:t>
      </w:r>
      <w:proofErr w:type="gramEnd"/>
      <w:r w:rsidRPr="00B9210C">
        <w:rPr>
          <w:sz w:val="20"/>
          <w:lang w:val="en-US"/>
        </w:rPr>
        <w:t xml:space="preserve"> 13</w:t>
      </w:r>
      <w:r w:rsidRPr="00B9210C">
        <w:rPr>
          <w:rFonts w:ascii="Calibri" w:eastAsia="Calibri" w:hAnsi="Calibri" w:cs="Calibri"/>
          <w:sz w:val="22"/>
          <w:lang w:val="en-US"/>
        </w:rPr>
        <w:t xml:space="preserve"> </w:t>
      </w:r>
    </w:p>
    <w:sdt>
      <w:sdtPr>
        <w:rPr>
          <w:sz w:val="24"/>
        </w:rPr>
        <w:id w:val="1587646114"/>
        <w:docPartObj>
          <w:docPartGallery w:val="Table of Contents"/>
        </w:docPartObj>
      </w:sdtPr>
      <w:sdtEndPr/>
      <w:sdtContent>
        <w:p w:rsidR="002A4846" w:rsidRDefault="00B9210C">
          <w:pPr>
            <w:pStyle w:val="11"/>
            <w:tabs>
              <w:tab w:val="right" w:leader="dot" w:pos="9700"/>
            </w:tabs>
            <w:rPr>
              <w:noProof/>
            </w:rPr>
          </w:pPr>
          <w:r>
            <w:fldChar w:fldCharType="begin"/>
          </w:r>
          <w:r>
            <w:instrText xml:space="preserve"> TOC \o "1-2" \h \z \u </w:instrText>
          </w:r>
          <w:r>
            <w:fldChar w:fldCharType="separate"/>
          </w:r>
          <w:hyperlink w:anchor="_Toc44763">
            <w:r>
              <w:rPr>
                <w:b/>
                <w:noProof/>
              </w:rPr>
              <w:t>Anexa nr. 1</w:t>
            </w:r>
            <w:r>
              <w:rPr>
                <w:noProof/>
              </w:rPr>
              <w:tab/>
            </w:r>
            <w:r>
              <w:rPr>
                <w:noProof/>
              </w:rPr>
              <w:fldChar w:fldCharType="begin"/>
            </w:r>
            <w:r>
              <w:rPr>
                <w:noProof/>
              </w:rPr>
              <w:instrText>PAGEREF _Toc44763 \h</w:instrText>
            </w:r>
            <w:r>
              <w:rPr>
                <w:noProof/>
              </w:rPr>
            </w:r>
            <w:r>
              <w:rPr>
                <w:noProof/>
              </w:rPr>
              <w:fldChar w:fldCharType="separate"/>
            </w:r>
            <w:r w:rsidR="004D2F1E">
              <w:rPr>
                <w:noProof/>
              </w:rPr>
              <w:t>13</w:t>
            </w:r>
            <w:r>
              <w:rPr>
                <w:noProof/>
              </w:rPr>
              <w:fldChar w:fldCharType="end"/>
            </w:r>
          </w:hyperlink>
        </w:p>
        <w:p w:rsidR="002A4846" w:rsidRDefault="00E1487D">
          <w:pPr>
            <w:pStyle w:val="21"/>
            <w:tabs>
              <w:tab w:val="right" w:leader="dot" w:pos="9700"/>
            </w:tabs>
            <w:rPr>
              <w:noProof/>
            </w:rPr>
          </w:pPr>
          <w:hyperlink w:anchor="_Toc44764">
            <w:r w:rsidR="00B9210C">
              <w:rPr>
                <w:b/>
                <w:noProof/>
              </w:rPr>
              <w:t>Procedeele de testare a Reflexului Oculocefalic și Oculovestibular</w:t>
            </w:r>
            <w:r w:rsidR="00B9210C">
              <w:rPr>
                <w:noProof/>
              </w:rPr>
              <w:tab/>
            </w:r>
            <w:r w:rsidR="00B9210C">
              <w:rPr>
                <w:noProof/>
              </w:rPr>
              <w:fldChar w:fldCharType="begin"/>
            </w:r>
            <w:r w:rsidR="00B9210C">
              <w:rPr>
                <w:noProof/>
              </w:rPr>
              <w:instrText>PAGEREF _Toc44764 \h</w:instrText>
            </w:r>
            <w:r w:rsidR="00B9210C">
              <w:rPr>
                <w:noProof/>
              </w:rPr>
            </w:r>
            <w:r w:rsidR="00B9210C">
              <w:rPr>
                <w:noProof/>
              </w:rPr>
              <w:fldChar w:fldCharType="separate"/>
            </w:r>
            <w:r w:rsidR="004D2F1E">
              <w:rPr>
                <w:noProof/>
              </w:rPr>
              <w:t>13</w:t>
            </w:r>
            <w:r w:rsidR="00B9210C">
              <w:rPr>
                <w:noProof/>
              </w:rPr>
              <w:fldChar w:fldCharType="end"/>
            </w:r>
          </w:hyperlink>
        </w:p>
        <w:p w:rsidR="002A4846" w:rsidRDefault="00E1487D">
          <w:pPr>
            <w:pStyle w:val="11"/>
            <w:tabs>
              <w:tab w:val="right" w:leader="dot" w:pos="9700"/>
            </w:tabs>
            <w:rPr>
              <w:noProof/>
            </w:rPr>
          </w:pPr>
          <w:hyperlink w:anchor="_Toc44765">
            <w:r w:rsidR="00B9210C">
              <w:rPr>
                <w:b/>
                <w:noProof/>
              </w:rPr>
              <w:t>Anexa nr. 2</w:t>
            </w:r>
            <w:r w:rsidR="00B9210C">
              <w:rPr>
                <w:noProof/>
              </w:rPr>
              <w:tab/>
            </w:r>
            <w:r w:rsidR="00B9210C">
              <w:rPr>
                <w:noProof/>
              </w:rPr>
              <w:fldChar w:fldCharType="begin"/>
            </w:r>
            <w:r w:rsidR="00B9210C">
              <w:rPr>
                <w:noProof/>
              </w:rPr>
              <w:instrText>PAGEREF _Toc44765 \h</w:instrText>
            </w:r>
            <w:r w:rsidR="00B9210C">
              <w:rPr>
                <w:noProof/>
              </w:rPr>
            </w:r>
            <w:r w:rsidR="00B9210C">
              <w:rPr>
                <w:noProof/>
              </w:rPr>
              <w:fldChar w:fldCharType="separate"/>
            </w:r>
            <w:r w:rsidR="004D2F1E">
              <w:rPr>
                <w:noProof/>
              </w:rPr>
              <w:t>15</w:t>
            </w:r>
            <w:r w:rsidR="00B9210C">
              <w:rPr>
                <w:noProof/>
              </w:rPr>
              <w:fldChar w:fldCharType="end"/>
            </w:r>
          </w:hyperlink>
        </w:p>
        <w:p w:rsidR="002A4846" w:rsidRDefault="00E1487D">
          <w:pPr>
            <w:pStyle w:val="21"/>
            <w:tabs>
              <w:tab w:val="right" w:leader="dot" w:pos="9700"/>
            </w:tabs>
            <w:rPr>
              <w:noProof/>
            </w:rPr>
          </w:pPr>
          <w:hyperlink w:anchor="_Toc44766">
            <w:r w:rsidR="00B9210C">
              <w:rPr>
                <w:b/>
                <w:noProof/>
              </w:rPr>
              <w:t>Act de constatare a decesului în baza morţii cerebrale</w:t>
            </w:r>
            <w:r w:rsidR="00B9210C">
              <w:rPr>
                <w:noProof/>
              </w:rPr>
              <w:tab/>
            </w:r>
            <w:r w:rsidR="00B9210C">
              <w:rPr>
                <w:noProof/>
              </w:rPr>
              <w:fldChar w:fldCharType="begin"/>
            </w:r>
            <w:r w:rsidR="00B9210C">
              <w:rPr>
                <w:noProof/>
              </w:rPr>
              <w:instrText>PAGEREF _Toc44766 \h</w:instrText>
            </w:r>
            <w:r w:rsidR="00B9210C">
              <w:rPr>
                <w:noProof/>
              </w:rPr>
            </w:r>
            <w:r w:rsidR="00B9210C">
              <w:rPr>
                <w:noProof/>
              </w:rPr>
              <w:fldChar w:fldCharType="separate"/>
            </w:r>
            <w:r w:rsidR="004D2F1E">
              <w:rPr>
                <w:noProof/>
              </w:rPr>
              <w:t>15</w:t>
            </w:r>
            <w:r w:rsidR="00B9210C">
              <w:rPr>
                <w:noProof/>
              </w:rPr>
              <w:fldChar w:fldCharType="end"/>
            </w:r>
          </w:hyperlink>
        </w:p>
        <w:p w:rsidR="002A4846" w:rsidRDefault="00E1487D">
          <w:pPr>
            <w:pStyle w:val="11"/>
            <w:tabs>
              <w:tab w:val="right" w:leader="dot" w:pos="9700"/>
            </w:tabs>
            <w:rPr>
              <w:noProof/>
            </w:rPr>
          </w:pPr>
          <w:hyperlink w:anchor="_Toc44767">
            <w:r w:rsidR="00B9210C">
              <w:rPr>
                <w:b/>
                <w:noProof/>
              </w:rPr>
              <w:t>Anexa nr. 3</w:t>
            </w:r>
            <w:r w:rsidR="00B9210C">
              <w:rPr>
                <w:noProof/>
              </w:rPr>
              <w:tab/>
            </w:r>
            <w:r w:rsidR="00B9210C">
              <w:rPr>
                <w:noProof/>
              </w:rPr>
              <w:fldChar w:fldCharType="begin"/>
            </w:r>
            <w:r w:rsidR="00B9210C">
              <w:rPr>
                <w:noProof/>
              </w:rPr>
              <w:instrText>PAGEREF _Toc44767 \h</w:instrText>
            </w:r>
            <w:r w:rsidR="00B9210C">
              <w:rPr>
                <w:noProof/>
              </w:rPr>
            </w:r>
            <w:r w:rsidR="00B9210C">
              <w:rPr>
                <w:noProof/>
              </w:rPr>
              <w:fldChar w:fldCharType="separate"/>
            </w:r>
            <w:r w:rsidR="004D2F1E">
              <w:rPr>
                <w:noProof/>
              </w:rPr>
              <w:t>16</w:t>
            </w:r>
            <w:r w:rsidR="00B9210C">
              <w:rPr>
                <w:noProof/>
              </w:rPr>
              <w:fldChar w:fldCharType="end"/>
            </w:r>
          </w:hyperlink>
        </w:p>
        <w:p w:rsidR="002A4846" w:rsidRDefault="00E1487D">
          <w:pPr>
            <w:pStyle w:val="21"/>
            <w:tabs>
              <w:tab w:val="right" w:leader="dot" w:pos="9700"/>
            </w:tabs>
            <w:rPr>
              <w:noProof/>
            </w:rPr>
          </w:pPr>
          <w:hyperlink w:anchor="_Toc44768">
            <w:r w:rsidR="00B9210C">
              <w:rPr>
                <w:b/>
                <w:noProof/>
              </w:rPr>
              <w:t>Technica angio – CT cerebrale</w:t>
            </w:r>
            <w:r w:rsidR="00B9210C">
              <w:rPr>
                <w:noProof/>
              </w:rPr>
              <w:tab/>
            </w:r>
            <w:r w:rsidR="00B9210C">
              <w:rPr>
                <w:noProof/>
              </w:rPr>
              <w:fldChar w:fldCharType="begin"/>
            </w:r>
            <w:r w:rsidR="00B9210C">
              <w:rPr>
                <w:noProof/>
              </w:rPr>
              <w:instrText>PAGEREF _Toc44768 \h</w:instrText>
            </w:r>
            <w:r w:rsidR="00B9210C">
              <w:rPr>
                <w:noProof/>
              </w:rPr>
            </w:r>
            <w:r w:rsidR="00B9210C">
              <w:rPr>
                <w:noProof/>
              </w:rPr>
              <w:fldChar w:fldCharType="separate"/>
            </w:r>
            <w:r w:rsidR="004D2F1E">
              <w:rPr>
                <w:noProof/>
              </w:rPr>
              <w:t>16</w:t>
            </w:r>
            <w:r w:rsidR="00B9210C">
              <w:rPr>
                <w:noProof/>
              </w:rPr>
              <w:fldChar w:fldCharType="end"/>
            </w:r>
          </w:hyperlink>
        </w:p>
        <w:p w:rsidR="002A4846" w:rsidRDefault="00E1487D">
          <w:pPr>
            <w:pStyle w:val="11"/>
            <w:tabs>
              <w:tab w:val="right" w:leader="dot" w:pos="9700"/>
            </w:tabs>
            <w:rPr>
              <w:noProof/>
            </w:rPr>
          </w:pPr>
          <w:hyperlink w:anchor="_Toc44769">
            <w:r w:rsidR="00B9210C">
              <w:rPr>
                <w:b/>
                <w:noProof/>
              </w:rPr>
              <w:t>Anexa nr. 4</w:t>
            </w:r>
            <w:r w:rsidR="00B9210C">
              <w:rPr>
                <w:noProof/>
              </w:rPr>
              <w:tab/>
            </w:r>
            <w:r w:rsidR="00B9210C">
              <w:rPr>
                <w:noProof/>
              </w:rPr>
              <w:fldChar w:fldCharType="begin"/>
            </w:r>
            <w:r w:rsidR="00B9210C">
              <w:rPr>
                <w:noProof/>
              </w:rPr>
              <w:instrText>PAGEREF _Toc44769 \h</w:instrText>
            </w:r>
            <w:r w:rsidR="00B9210C">
              <w:rPr>
                <w:noProof/>
              </w:rPr>
            </w:r>
            <w:r w:rsidR="00B9210C">
              <w:rPr>
                <w:noProof/>
              </w:rPr>
              <w:fldChar w:fldCharType="separate"/>
            </w:r>
            <w:r w:rsidR="004D2F1E">
              <w:rPr>
                <w:noProof/>
              </w:rPr>
              <w:t>17</w:t>
            </w:r>
            <w:r w:rsidR="00B9210C">
              <w:rPr>
                <w:noProof/>
              </w:rPr>
              <w:fldChar w:fldCharType="end"/>
            </w:r>
          </w:hyperlink>
        </w:p>
        <w:p w:rsidR="002A4846" w:rsidRDefault="00E1487D">
          <w:pPr>
            <w:pStyle w:val="21"/>
            <w:tabs>
              <w:tab w:val="right" w:leader="dot" w:pos="9700"/>
            </w:tabs>
            <w:rPr>
              <w:noProof/>
            </w:rPr>
          </w:pPr>
          <w:hyperlink w:anchor="_Toc44770">
            <w:r w:rsidR="00B9210C">
              <w:rPr>
                <w:b/>
                <w:noProof/>
              </w:rPr>
              <w:t>Formular angio – CT cerebrale</w:t>
            </w:r>
            <w:r w:rsidR="00B9210C">
              <w:rPr>
                <w:noProof/>
              </w:rPr>
              <w:tab/>
            </w:r>
            <w:r w:rsidR="00B9210C">
              <w:rPr>
                <w:noProof/>
              </w:rPr>
              <w:fldChar w:fldCharType="begin"/>
            </w:r>
            <w:r w:rsidR="00B9210C">
              <w:rPr>
                <w:noProof/>
              </w:rPr>
              <w:instrText>PAGEREF _Toc44770 \h</w:instrText>
            </w:r>
            <w:r w:rsidR="00B9210C">
              <w:rPr>
                <w:noProof/>
              </w:rPr>
            </w:r>
            <w:r w:rsidR="00B9210C">
              <w:rPr>
                <w:noProof/>
              </w:rPr>
              <w:fldChar w:fldCharType="separate"/>
            </w:r>
            <w:r w:rsidR="004D2F1E">
              <w:rPr>
                <w:noProof/>
              </w:rPr>
              <w:t>17</w:t>
            </w:r>
            <w:r w:rsidR="00B9210C">
              <w:rPr>
                <w:noProof/>
              </w:rPr>
              <w:fldChar w:fldCharType="end"/>
            </w:r>
          </w:hyperlink>
        </w:p>
        <w:p w:rsidR="002A4846" w:rsidRDefault="00E1487D">
          <w:pPr>
            <w:pStyle w:val="11"/>
            <w:tabs>
              <w:tab w:val="right" w:leader="dot" w:pos="9700"/>
            </w:tabs>
            <w:rPr>
              <w:noProof/>
            </w:rPr>
          </w:pPr>
          <w:hyperlink w:anchor="_Toc44771">
            <w:r w:rsidR="00B9210C">
              <w:rPr>
                <w:b/>
                <w:noProof/>
              </w:rPr>
              <w:t>Anexa nr. 5</w:t>
            </w:r>
            <w:r w:rsidR="00B9210C">
              <w:rPr>
                <w:noProof/>
              </w:rPr>
              <w:tab/>
            </w:r>
            <w:r w:rsidR="00B9210C">
              <w:rPr>
                <w:noProof/>
              </w:rPr>
              <w:fldChar w:fldCharType="begin"/>
            </w:r>
            <w:r w:rsidR="00B9210C">
              <w:rPr>
                <w:noProof/>
              </w:rPr>
              <w:instrText>PAGEREF _Toc44771 \h</w:instrText>
            </w:r>
            <w:r w:rsidR="00B9210C">
              <w:rPr>
                <w:noProof/>
              </w:rPr>
            </w:r>
            <w:r w:rsidR="00B9210C">
              <w:rPr>
                <w:noProof/>
              </w:rPr>
              <w:fldChar w:fldCharType="separate"/>
            </w:r>
            <w:r w:rsidR="004D2F1E">
              <w:rPr>
                <w:noProof/>
              </w:rPr>
              <w:t>18</w:t>
            </w:r>
            <w:r w:rsidR="00B9210C">
              <w:rPr>
                <w:noProof/>
              </w:rPr>
              <w:fldChar w:fldCharType="end"/>
            </w:r>
          </w:hyperlink>
        </w:p>
        <w:p w:rsidR="002A4846" w:rsidRDefault="00E1487D">
          <w:pPr>
            <w:pStyle w:val="21"/>
            <w:tabs>
              <w:tab w:val="right" w:leader="dot" w:pos="9700"/>
            </w:tabs>
            <w:rPr>
              <w:noProof/>
            </w:rPr>
          </w:pPr>
          <w:hyperlink w:anchor="_Toc44772">
            <w:r w:rsidR="00B9210C">
              <w:rPr>
                <w:b/>
                <w:noProof/>
              </w:rPr>
              <w:t>Definiţia gradelor de recomandare şi nivelelor de evidenţă</w:t>
            </w:r>
            <w:r w:rsidR="00B9210C">
              <w:rPr>
                <w:noProof/>
              </w:rPr>
              <w:tab/>
            </w:r>
            <w:r w:rsidR="00B9210C">
              <w:rPr>
                <w:noProof/>
              </w:rPr>
              <w:fldChar w:fldCharType="begin"/>
            </w:r>
            <w:r w:rsidR="00B9210C">
              <w:rPr>
                <w:noProof/>
              </w:rPr>
              <w:instrText>PAGEREF _Toc44772 \h</w:instrText>
            </w:r>
            <w:r w:rsidR="00B9210C">
              <w:rPr>
                <w:noProof/>
              </w:rPr>
            </w:r>
            <w:r w:rsidR="00B9210C">
              <w:rPr>
                <w:noProof/>
              </w:rPr>
              <w:fldChar w:fldCharType="separate"/>
            </w:r>
            <w:r w:rsidR="004D2F1E">
              <w:rPr>
                <w:noProof/>
              </w:rPr>
              <w:t>18</w:t>
            </w:r>
            <w:r w:rsidR="00B9210C">
              <w:rPr>
                <w:noProof/>
              </w:rPr>
              <w:fldChar w:fldCharType="end"/>
            </w:r>
          </w:hyperlink>
        </w:p>
        <w:p w:rsidR="002A4846" w:rsidRDefault="00E1487D">
          <w:pPr>
            <w:pStyle w:val="11"/>
            <w:tabs>
              <w:tab w:val="right" w:leader="dot" w:pos="9700"/>
            </w:tabs>
            <w:rPr>
              <w:noProof/>
            </w:rPr>
          </w:pPr>
          <w:hyperlink w:anchor="_Toc44773">
            <w:r w:rsidR="00B9210C">
              <w:rPr>
                <w:b/>
                <w:noProof/>
              </w:rPr>
              <w:t>Bibliografia</w:t>
            </w:r>
            <w:r w:rsidR="00B9210C">
              <w:rPr>
                <w:noProof/>
              </w:rPr>
              <w:tab/>
            </w:r>
            <w:r w:rsidR="00B9210C">
              <w:rPr>
                <w:noProof/>
              </w:rPr>
              <w:fldChar w:fldCharType="begin"/>
            </w:r>
            <w:r w:rsidR="00B9210C">
              <w:rPr>
                <w:noProof/>
              </w:rPr>
              <w:instrText>PAGEREF _Toc44773 \h</w:instrText>
            </w:r>
            <w:r w:rsidR="00B9210C">
              <w:rPr>
                <w:noProof/>
              </w:rPr>
            </w:r>
            <w:r w:rsidR="00B9210C">
              <w:rPr>
                <w:noProof/>
              </w:rPr>
              <w:fldChar w:fldCharType="separate"/>
            </w:r>
            <w:r w:rsidR="004D2F1E">
              <w:rPr>
                <w:noProof/>
              </w:rPr>
              <w:t>18</w:t>
            </w:r>
            <w:r w:rsidR="00B9210C">
              <w:rPr>
                <w:noProof/>
              </w:rPr>
              <w:fldChar w:fldCharType="end"/>
            </w:r>
          </w:hyperlink>
        </w:p>
        <w:p w:rsidR="002A4846" w:rsidRDefault="00B9210C">
          <w:r>
            <w:fldChar w:fldCharType="end"/>
          </w:r>
        </w:p>
      </w:sdtContent>
    </w:sdt>
    <w:p w:rsidR="002A4846" w:rsidRDefault="00B9210C">
      <w:pPr>
        <w:spacing w:after="0" w:line="359" w:lineRule="auto"/>
        <w:ind w:left="10" w:right="20" w:hanging="10"/>
        <w:jc w:val="left"/>
      </w:pPr>
      <w:r>
        <w:rPr>
          <w:sz w:val="20"/>
        </w:rPr>
        <w:t xml:space="preserve"> </w:t>
      </w:r>
    </w:p>
    <w:p w:rsidR="002A4846" w:rsidRDefault="00B9210C">
      <w:pPr>
        <w:spacing w:after="96" w:line="259" w:lineRule="auto"/>
        <w:ind w:left="0" w:right="0" w:firstLine="0"/>
        <w:jc w:val="left"/>
      </w:pPr>
      <w:r>
        <w:t xml:space="preserve"> </w:t>
      </w:r>
    </w:p>
    <w:p w:rsidR="00B9210C" w:rsidRDefault="00B9210C">
      <w:pPr>
        <w:spacing w:after="96" w:line="259" w:lineRule="auto"/>
        <w:ind w:left="0" w:right="0" w:firstLine="0"/>
        <w:jc w:val="left"/>
      </w:pPr>
    </w:p>
    <w:p w:rsidR="00B9210C" w:rsidRDefault="00B9210C">
      <w:pPr>
        <w:spacing w:after="96" w:line="259" w:lineRule="auto"/>
        <w:ind w:left="0" w:right="0" w:firstLine="0"/>
        <w:jc w:val="left"/>
      </w:pPr>
    </w:p>
    <w:p w:rsidR="00B9210C" w:rsidRDefault="00B9210C">
      <w:pPr>
        <w:spacing w:after="96" w:line="259" w:lineRule="auto"/>
        <w:ind w:left="0" w:right="0" w:firstLine="0"/>
        <w:jc w:val="left"/>
      </w:pPr>
    </w:p>
    <w:p w:rsidR="002A4846" w:rsidRDefault="00B9210C">
      <w:pPr>
        <w:spacing w:after="0" w:line="259" w:lineRule="auto"/>
        <w:ind w:left="0" w:right="0" w:firstLine="0"/>
        <w:jc w:val="left"/>
      </w:pPr>
      <w:r>
        <w:lastRenderedPageBreak/>
        <w:t xml:space="preserve"> </w:t>
      </w:r>
    </w:p>
    <w:p w:rsidR="00492770" w:rsidRDefault="00492770">
      <w:pPr>
        <w:spacing w:after="0" w:line="259" w:lineRule="auto"/>
        <w:ind w:left="0" w:right="0" w:firstLine="0"/>
        <w:jc w:val="left"/>
      </w:pPr>
    </w:p>
    <w:p w:rsidR="002A4846" w:rsidRDefault="00B9210C">
      <w:pPr>
        <w:spacing w:after="0" w:line="259" w:lineRule="auto"/>
        <w:ind w:left="0" w:right="0" w:firstLine="0"/>
        <w:jc w:val="left"/>
      </w:pPr>
      <w:r>
        <w:rPr>
          <w:b/>
        </w:rPr>
        <w:t xml:space="preserve"> </w:t>
      </w:r>
      <w:r>
        <w:rPr>
          <w:b/>
        </w:rPr>
        <w:tab/>
        <w:t xml:space="preserve"> </w:t>
      </w:r>
    </w:p>
    <w:p w:rsidR="002A4846" w:rsidRDefault="00B9210C">
      <w:pPr>
        <w:spacing w:after="136" w:line="259" w:lineRule="auto"/>
        <w:ind w:left="-5" w:right="0" w:hanging="10"/>
        <w:jc w:val="left"/>
      </w:pPr>
      <w:r>
        <w:rPr>
          <w:b/>
          <w:sz w:val="28"/>
        </w:rPr>
        <w:t xml:space="preserve">ABREVIERILE FOLOSITE ÎN DOCUMENT </w:t>
      </w:r>
    </w:p>
    <w:tbl>
      <w:tblPr>
        <w:tblStyle w:val="TableGrid"/>
        <w:tblW w:w="9348" w:type="dxa"/>
        <w:tblInd w:w="10" w:type="dxa"/>
        <w:tblCellMar>
          <w:top w:w="14" w:type="dxa"/>
          <w:left w:w="5" w:type="dxa"/>
          <w:right w:w="115" w:type="dxa"/>
        </w:tblCellMar>
        <w:tblLook w:val="04A0" w:firstRow="1" w:lastRow="0" w:firstColumn="1" w:lastColumn="0" w:noHBand="0" w:noVBand="1"/>
      </w:tblPr>
      <w:tblGrid>
        <w:gridCol w:w="1834"/>
        <w:gridCol w:w="7514"/>
      </w:tblGrid>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Angio CT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Angiografia prin Tomografie Computerizată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CO</w:t>
            </w:r>
            <w:r>
              <w:rPr>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Dioxid de carbon </w:t>
            </w:r>
          </w:p>
        </w:tc>
      </w:tr>
      <w:tr w:rsidR="002A4846">
        <w:trPr>
          <w:trHeight w:val="324"/>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sz w:val="22"/>
              </w:rPr>
              <w:t xml:space="preserve">CPAP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sz w:val="22"/>
              </w:rPr>
              <w:t xml:space="preserve">Continuouse Positive Airway Pressure </w:t>
            </w:r>
            <w:r>
              <w:t xml:space="preserve">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EEG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Electroencefalogramă </w:t>
            </w:r>
          </w:p>
        </w:tc>
      </w:tr>
      <w:tr w:rsidR="002A4846" w:rsidRPr="00195E72">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sz w:val="22"/>
              </w:rPr>
              <w:t>FiO</w:t>
            </w:r>
            <w:r>
              <w:rPr>
                <w:sz w:val="22"/>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 xml:space="preserve">Fracția oxigenului în aerul inspirat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FO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Fişa de observaţie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GCS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Glasgow Coma Scale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MC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Moarte cerebrală </w:t>
            </w:r>
          </w:p>
        </w:tc>
      </w:tr>
      <w:tr w:rsidR="002A4846">
        <w:trPr>
          <w:trHeight w:val="320"/>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O</w:t>
            </w:r>
            <w:r>
              <w:rPr>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Oxigen </w:t>
            </w:r>
          </w:p>
        </w:tc>
      </w:tr>
      <w:tr w:rsidR="002A4846" w:rsidRPr="00195E72">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PaCO</w:t>
            </w:r>
            <w:r>
              <w:rPr>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Presiune parțială a CO</w:t>
            </w:r>
            <w:r w:rsidRPr="00B9210C">
              <w:rPr>
                <w:vertAlign w:val="subscript"/>
                <w:lang w:val="en-US"/>
              </w:rPr>
              <w:t xml:space="preserve">2 </w:t>
            </w:r>
            <w:r w:rsidRPr="00B9210C">
              <w:rPr>
                <w:lang w:val="en-US"/>
              </w:rPr>
              <w:t xml:space="preserve">în sângele arterial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PAM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Presiune arterială medie  </w:t>
            </w:r>
          </w:p>
        </w:tc>
      </w:tr>
      <w:tr w:rsidR="002A4846" w:rsidRPr="00195E72">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PaO</w:t>
            </w:r>
            <w:r>
              <w:rPr>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Presiune parțială a O</w:t>
            </w:r>
            <w:r w:rsidRPr="00B9210C">
              <w:rPr>
                <w:vertAlign w:val="subscript"/>
                <w:lang w:val="en-US"/>
              </w:rPr>
              <w:t>2</w:t>
            </w:r>
            <w:r w:rsidRPr="00B9210C">
              <w:rPr>
                <w:lang w:val="en-US"/>
              </w:rPr>
              <w:t xml:space="preserve"> în sângele arterial </w:t>
            </w:r>
          </w:p>
        </w:tc>
      </w:tr>
      <w:tr w:rsidR="002A4846" w:rsidRPr="00195E72">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sz w:val="22"/>
              </w:rPr>
              <w:t xml:space="preserve">PEEP </w:t>
            </w:r>
          </w:p>
        </w:tc>
        <w:tc>
          <w:tcPr>
            <w:tcW w:w="751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 xml:space="preserve">Positive End Expiratory Pressure (se folosește cu VAP)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PVC</w:t>
            </w:r>
            <w:r>
              <w:rPr>
                <w:sz w:val="22"/>
              </w:rP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Presiunea Venoasa Centrală </w:t>
            </w:r>
          </w:p>
        </w:tc>
      </w:tr>
      <w:tr w:rsidR="002A4846">
        <w:trPr>
          <w:trHeight w:val="355"/>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SaO</w:t>
            </w:r>
            <w:r>
              <w:rPr>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Saturația arterială cu O</w:t>
            </w:r>
            <w:r>
              <w:rPr>
                <w:vertAlign w:val="subscript"/>
              </w:rPr>
              <w:t>2</w:t>
            </w:r>
            <w:r>
              <w:t xml:space="preserve"> </w:t>
            </w:r>
          </w:p>
        </w:tc>
      </w:tr>
      <w:tr w:rsidR="002A4846" w:rsidRPr="00195E72">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SpO</w:t>
            </w:r>
            <w:r>
              <w:rPr>
                <w:vertAlign w:val="subscript"/>
              </w:rPr>
              <w:t>2</w:t>
            </w:r>
            <w:r>
              <w:t xml:space="preserve"> </w:t>
            </w:r>
          </w:p>
        </w:tc>
        <w:tc>
          <w:tcPr>
            <w:tcW w:w="751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Saturația periferică (non-invazivă) cu O</w:t>
            </w:r>
            <w:r w:rsidRPr="00B9210C">
              <w:rPr>
                <w:vertAlign w:val="subscript"/>
                <w:lang w:val="en-US"/>
              </w:rPr>
              <w:t>2</w:t>
            </w:r>
            <w:r w:rsidRPr="00B9210C">
              <w:rPr>
                <w:lang w:val="en-US"/>
              </w:rPr>
              <w:t xml:space="preserve"> </w:t>
            </w:r>
          </w:p>
        </w:tc>
      </w:tr>
      <w:tr w:rsidR="002A4846">
        <w:trPr>
          <w:trHeight w:val="324"/>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T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Temperatura </w:t>
            </w:r>
          </w:p>
        </w:tc>
      </w:tr>
      <w:tr w:rsidR="002A4846">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sz w:val="22"/>
              </w:rPr>
              <w:t xml:space="preserve">VAP </w:t>
            </w:r>
          </w:p>
        </w:tc>
        <w:tc>
          <w:tcPr>
            <w:tcW w:w="751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Ventilare artificială pulmonară  </w:t>
            </w:r>
          </w:p>
        </w:tc>
      </w:tr>
      <w:tr w:rsidR="002A4846" w:rsidRPr="00195E72">
        <w:trPr>
          <w:trHeight w:val="322"/>
        </w:trPr>
        <w:tc>
          <w:tcPr>
            <w:tcW w:w="18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sz w:val="22"/>
              </w:rPr>
              <w:t xml:space="preserve">Vt </w:t>
            </w:r>
          </w:p>
        </w:tc>
        <w:tc>
          <w:tcPr>
            <w:tcW w:w="751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 xml:space="preserve">Volumul tidal = VR - volum a unui inspir </w:t>
            </w:r>
          </w:p>
        </w:tc>
      </w:tr>
    </w:tbl>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pPr>
        <w:spacing w:after="190" w:line="259" w:lineRule="auto"/>
        <w:ind w:left="-5" w:right="0" w:hanging="10"/>
        <w:jc w:val="left"/>
        <w:rPr>
          <w:lang w:val="en-US"/>
        </w:rPr>
      </w:pPr>
      <w:r w:rsidRPr="00B9210C">
        <w:rPr>
          <w:b/>
          <w:sz w:val="28"/>
          <w:lang w:val="en-US"/>
        </w:rPr>
        <w:t xml:space="preserve">PREFAŢĂ </w:t>
      </w:r>
    </w:p>
    <w:p w:rsidR="002A4846" w:rsidRPr="00B9210C" w:rsidRDefault="00B9210C">
      <w:pPr>
        <w:ind w:left="52" w:right="52" w:firstLine="0"/>
        <w:rPr>
          <w:lang w:val="en-US"/>
        </w:rPr>
      </w:pPr>
      <w:r w:rsidRPr="00B9210C">
        <w:rPr>
          <w:lang w:val="en-US"/>
        </w:rPr>
        <w:t xml:space="preserve">Acest protocol a fost elaborat de grupul de lucru al Ministerului Sănătății, Muncii și Protecției Sociale al Republicii Moldova, constituit din specialiști a Catedrelor de Neurologie nr.1 și nr. </w:t>
      </w:r>
      <w:proofErr w:type="gramStart"/>
      <w:r w:rsidRPr="00B9210C">
        <w:rPr>
          <w:lang w:val="en-US"/>
        </w:rPr>
        <w:t>2</w:t>
      </w:r>
      <w:proofErr w:type="gramEnd"/>
      <w:r w:rsidRPr="00B9210C">
        <w:rPr>
          <w:lang w:val="en-US"/>
        </w:rPr>
        <w:t xml:space="preserve">, Catedrei de Anesteziologie și Reanimatologie nr.2 ale Universității de Stat de Medicină și Farmacie „Nicolae Testemiţanu”. Pentru elaborarea recomandărilor au fost studiate, analizate și consultate informațiile din literatura de specialitate, Protocolul </w:t>
      </w:r>
      <w:r>
        <w:rPr>
          <w:lang w:val="en-US"/>
        </w:rPr>
        <w:t>c</w:t>
      </w:r>
      <w:r w:rsidRPr="00B9210C">
        <w:rPr>
          <w:lang w:val="en-US"/>
        </w:rPr>
        <w:t xml:space="preserve">linic </w:t>
      </w:r>
      <w:r>
        <w:rPr>
          <w:lang w:val="en-US"/>
        </w:rPr>
        <w:t>standardizat</w:t>
      </w:r>
      <w:r w:rsidRPr="00B9210C">
        <w:rPr>
          <w:lang w:val="en-US"/>
        </w:rPr>
        <w:t xml:space="preserve"> „Moartea cerebrală” (2014), bazele de date MEDLINE/PubMed, Cochrane Trials Register, documentele de specialitate. Protocolul </w:t>
      </w:r>
      <w:proofErr w:type="gramStart"/>
      <w:r w:rsidRPr="00B9210C">
        <w:rPr>
          <w:lang w:val="en-US"/>
        </w:rPr>
        <w:t>este</w:t>
      </w:r>
      <w:proofErr w:type="gramEnd"/>
      <w:r w:rsidRPr="00B9210C">
        <w:rPr>
          <w:lang w:val="en-US"/>
        </w:rPr>
        <w:t xml:space="preserve"> elaborat în conformitate cu Ghidurile internaționale actuale privind moartea cerebrală şi va servi drept bază pentru stabilirea diagnosticului de moarte cerebrală în Republica Moldova </w:t>
      </w:r>
    </w:p>
    <w:p w:rsidR="002A4846" w:rsidRPr="00B9210C" w:rsidRDefault="00B9210C">
      <w:pPr>
        <w:spacing w:after="0" w:line="259" w:lineRule="auto"/>
        <w:ind w:left="0" w:right="0" w:firstLine="0"/>
        <w:jc w:val="left"/>
        <w:rPr>
          <w:lang w:val="en-US"/>
        </w:rPr>
      </w:pPr>
      <w:r w:rsidRPr="00B9210C">
        <w:rPr>
          <w:lang w:val="en-US"/>
        </w:rPr>
        <w:t xml:space="preserve"> </w:t>
      </w:r>
    </w:p>
    <w:tbl>
      <w:tblPr>
        <w:tblStyle w:val="TableGrid"/>
        <w:tblW w:w="9633" w:type="dxa"/>
        <w:tblInd w:w="6" w:type="dxa"/>
        <w:tblCellMar>
          <w:top w:w="17" w:type="dxa"/>
          <w:left w:w="107" w:type="dxa"/>
          <w:right w:w="47" w:type="dxa"/>
        </w:tblCellMar>
        <w:tblLook w:val="04A0" w:firstRow="1" w:lastRow="0" w:firstColumn="1" w:lastColumn="0" w:noHBand="0" w:noVBand="1"/>
      </w:tblPr>
      <w:tblGrid>
        <w:gridCol w:w="3108"/>
        <w:gridCol w:w="6525"/>
      </w:tblGrid>
      <w:tr w:rsidR="002A4846" w:rsidTr="00B9210C">
        <w:trPr>
          <w:trHeight w:val="448"/>
        </w:trPr>
        <w:tc>
          <w:tcPr>
            <w:tcW w:w="9633" w:type="dxa"/>
            <w:gridSpan w:val="2"/>
            <w:tcBorders>
              <w:top w:val="single" w:sz="4" w:space="0" w:color="000000"/>
              <w:left w:val="single" w:sz="4" w:space="0" w:color="000000"/>
              <w:bottom w:val="single" w:sz="4" w:space="0" w:color="000000"/>
              <w:right w:val="single" w:sz="4" w:space="0" w:color="000000"/>
            </w:tcBorders>
            <w:shd w:val="clear" w:color="auto" w:fill="E4E4E4"/>
            <w:vAlign w:val="bottom"/>
          </w:tcPr>
          <w:p w:rsidR="002A4846" w:rsidRDefault="00B9210C">
            <w:pPr>
              <w:spacing w:after="0" w:line="259" w:lineRule="auto"/>
              <w:ind w:left="0" w:right="0" w:firstLine="0"/>
              <w:jc w:val="left"/>
            </w:pPr>
            <w:r>
              <w:rPr>
                <w:b/>
                <w:sz w:val="28"/>
              </w:rPr>
              <w:t>A. PARTEA INTRODUCTIVĂ</w:t>
            </w:r>
            <w:r>
              <w:rPr>
                <w:rFonts w:ascii="Calibri" w:eastAsia="Calibri" w:hAnsi="Calibri" w:cs="Calibri"/>
                <w:color w:val="2F5496"/>
              </w:rPr>
              <w:t xml:space="preserve"> </w:t>
            </w:r>
          </w:p>
        </w:tc>
      </w:tr>
      <w:tr w:rsidR="002A4846" w:rsidTr="00B9210C">
        <w:trPr>
          <w:trHeight w:val="321"/>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b/>
              </w:rPr>
              <w:t xml:space="preserve">A. 1 Diagnosticul </w:t>
            </w:r>
          </w:p>
        </w:tc>
        <w:tc>
          <w:tcPr>
            <w:tcW w:w="652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1" w:right="0" w:firstLine="0"/>
              <w:jc w:val="left"/>
            </w:pPr>
            <w:r>
              <w:t xml:space="preserve">Moartea cerebrală </w:t>
            </w:r>
          </w:p>
        </w:tc>
      </w:tr>
      <w:tr w:rsidR="002A4846" w:rsidRPr="00195E72" w:rsidTr="00B9210C">
        <w:trPr>
          <w:trHeight w:val="350"/>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b/>
              </w:rPr>
              <w:t xml:space="preserve">A. 2 Codul bolii (CIM 10)  </w:t>
            </w:r>
          </w:p>
        </w:tc>
        <w:tc>
          <w:tcPr>
            <w:tcW w:w="6525"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1" w:right="0" w:firstLine="0"/>
              <w:jc w:val="left"/>
              <w:rPr>
                <w:lang w:val="en-US"/>
              </w:rPr>
            </w:pPr>
            <w:r w:rsidRPr="00B9210C">
              <w:rPr>
                <w:lang w:val="en-US"/>
              </w:rPr>
              <w:t xml:space="preserve">Se codifică patologia de bază, care a indus moartea cerebrală </w:t>
            </w:r>
          </w:p>
        </w:tc>
      </w:tr>
      <w:tr w:rsidR="002A4846" w:rsidRPr="00195E72" w:rsidTr="00B9210C">
        <w:trPr>
          <w:trHeight w:val="739"/>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b/>
              </w:rPr>
              <w:t xml:space="preserve">A. 3 Utilizatorii </w:t>
            </w:r>
          </w:p>
        </w:tc>
        <w:tc>
          <w:tcPr>
            <w:tcW w:w="6525" w:type="dxa"/>
            <w:tcBorders>
              <w:top w:val="single" w:sz="4" w:space="0" w:color="000000"/>
              <w:left w:val="single" w:sz="4" w:space="0" w:color="000000"/>
              <w:bottom w:val="single" w:sz="4" w:space="0" w:color="000000"/>
              <w:right w:val="single" w:sz="4" w:space="0" w:color="000000"/>
            </w:tcBorders>
          </w:tcPr>
          <w:p w:rsidR="002A4846" w:rsidRPr="00B9210C" w:rsidRDefault="00B9210C" w:rsidP="004D2F1E">
            <w:pPr>
              <w:spacing w:after="0" w:line="259" w:lineRule="auto"/>
              <w:ind w:left="1" w:right="0" w:firstLine="0"/>
              <w:rPr>
                <w:lang w:val="en-US"/>
              </w:rPr>
            </w:pPr>
            <w:r w:rsidRPr="00B9210C">
              <w:rPr>
                <w:lang w:val="en-US"/>
              </w:rPr>
              <w:t>Medicii neurologi, neurochirurgi şi anesteziologi</w:t>
            </w:r>
            <w:r w:rsidR="004D2F1E">
              <w:rPr>
                <w:lang w:val="en-US"/>
              </w:rPr>
              <w:t>-</w:t>
            </w:r>
            <w:r w:rsidRPr="00B9210C">
              <w:rPr>
                <w:lang w:val="en-US"/>
              </w:rPr>
              <w:t xml:space="preserve">reanimatologi al </w:t>
            </w:r>
            <w:r w:rsidR="004D2F1E">
              <w:rPr>
                <w:lang w:val="en-US"/>
              </w:rPr>
              <w:t>IMSP de asistență medical spitalicească</w:t>
            </w:r>
            <w:r w:rsidRPr="00B9210C">
              <w:rPr>
                <w:lang w:val="en-US"/>
              </w:rPr>
              <w:t xml:space="preserve">  </w:t>
            </w:r>
          </w:p>
        </w:tc>
      </w:tr>
      <w:tr w:rsidR="002A4846" w:rsidTr="00B9210C">
        <w:trPr>
          <w:trHeight w:val="1558"/>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b/>
              </w:rPr>
              <w:lastRenderedPageBreak/>
              <w:t xml:space="preserve">A. 4 Scopul protocolului </w:t>
            </w:r>
          </w:p>
        </w:tc>
        <w:tc>
          <w:tcPr>
            <w:tcW w:w="652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1" w:firstLine="0"/>
            </w:pPr>
            <w:r w:rsidRPr="00B9210C">
              <w:rPr>
                <w:lang w:val="en-US"/>
              </w:rPr>
              <w:t xml:space="preserve">Acest Protocol prezintă criteriile de diagnostic clinic şi instrumental al morţii cerebrale şi testele respective, pentru a facilita procesul de recunoaştere şi diagnosticare a MC, la fel şi argumentarea acțiunilor personalului medical în caz de suspectare a MC. </w:t>
            </w:r>
            <w:r>
              <w:rPr>
                <w:b/>
              </w:rPr>
              <w:t xml:space="preserve">(Clasa I-A) </w:t>
            </w:r>
            <w:r>
              <w:t xml:space="preserve">[2, 8]. </w:t>
            </w:r>
          </w:p>
        </w:tc>
      </w:tr>
      <w:tr w:rsidR="002A4846" w:rsidTr="00B9210C">
        <w:trPr>
          <w:trHeight w:val="716"/>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rsidP="00B9210C">
            <w:pPr>
              <w:spacing w:after="0" w:line="259" w:lineRule="auto"/>
              <w:ind w:left="0" w:right="-47" w:firstLine="0"/>
              <w:jc w:val="left"/>
            </w:pPr>
            <w:r>
              <w:rPr>
                <w:b/>
              </w:rPr>
              <w:t xml:space="preserve">A. 5 Data elaborării protocolului </w:t>
            </w:r>
          </w:p>
        </w:tc>
        <w:tc>
          <w:tcPr>
            <w:tcW w:w="6525" w:type="dxa"/>
            <w:tcBorders>
              <w:top w:val="single" w:sz="4" w:space="0" w:color="000000"/>
              <w:left w:val="single" w:sz="4" w:space="0" w:color="000000"/>
              <w:bottom w:val="single" w:sz="4" w:space="0" w:color="000000"/>
              <w:right w:val="single" w:sz="4" w:space="0" w:color="000000"/>
            </w:tcBorders>
          </w:tcPr>
          <w:p w:rsidR="002A4846" w:rsidRPr="007561C7" w:rsidRDefault="00B9210C" w:rsidP="007561C7">
            <w:pPr>
              <w:spacing w:after="0" w:line="259" w:lineRule="auto"/>
              <w:ind w:left="1" w:right="0" w:firstLine="0"/>
              <w:jc w:val="left"/>
              <w:rPr>
                <w:lang w:val="ro-MD"/>
              </w:rPr>
            </w:pPr>
            <w:r>
              <w:t>20</w:t>
            </w:r>
            <w:r w:rsidR="007561C7">
              <w:rPr>
                <w:lang w:val="ro-MD"/>
              </w:rPr>
              <w:t>20</w:t>
            </w:r>
          </w:p>
        </w:tc>
      </w:tr>
      <w:tr w:rsidR="002A4846" w:rsidTr="00B9210C">
        <w:trPr>
          <w:trHeight w:val="698"/>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b/>
              </w:rPr>
              <w:t xml:space="preserve">A. 6 Data următoarei revizuirii </w:t>
            </w:r>
          </w:p>
        </w:tc>
        <w:tc>
          <w:tcPr>
            <w:tcW w:w="6525" w:type="dxa"/>
            <w:tcBorders>
              <w:top w:val="single" w:sz="4" w:space="0" w:color="000000"/>
              <w:left w:val="single" w:sz="4" w:space="0" w:color="000000"/>
              <w:bottom w:val="single" w:sz="4" w:space="0" w:color="000000"/>
              <w:right w:val="single" w:sz="4" w:space="0" w:color="000000"/>
            </w:tcBorders>
          </w:tcPr>
          <w:p w:rsidR="002A4846" w:rsidRDefault="00B9210C" w:rsidP="007561C7">
            <w:pPr>
              <w:spacing w:after="0" w:line="259" w:lineRule="auto"/>
              <w:ind w:left="1" w:right="0" w:firstLine="0"/>
              <w:jc w:val="left"/>
            </w:pPr>
            <w:r>
              <w:t>202</w:t>
            </w:r>
            <w:r w:rsidR="007561C7">
              <w:rPr>
                <w:lang w:val="ro-MD"/>
              </w:rPr>
              <w:t>5</w:t>
            </w:r>
            <w:r>
              <w:t xml:space="preserve"> </w:t>
            </w:r>
          </w:p>
        </w:tc>
      </w:tr>
      <w:tr w:rsidR="002A4846" w:rsidTr="00B9210C">
        <w:trPr>
          <w:trHeight w:val="1781"/>
        </w:trPr>
        <w:tc>
          <w:tcPr>
            <w:tcW w:w="31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rPr>
                <w:b/>
              </w:rPr>
              <w:t xml:space="preserve">A. 7 Definiție </w:t>
            </w:r>
          </w:p>
        </w:tc>
        <w:tc>
          <w:tcPr>
            <w:tcW w:w="652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1" w:firstLine="0"/>
            </w:pPr>
            <w:r w:rsidRPr="00B9210C">
              <w:rPr>
                <w:lang w:val="en-US"/>
              </w:rPr>
              <w:t>„Moartea cerebrală” este un termen folosit pentru definirea morții ființei umane, determinată prin teste care demonstrează o încetare ireversibilă a funcției centrelor vitale ale creierului, totodată fiind menținute artificial (prin metode reanimatologice) funcțiile cardio-vasculare și pulmonare.</w:t>
            </w:r>
            <w:r w:rsidRPr="00B9210C">
              <w:rPr>
                <w:b/>
                <w:lang w:val="en-US"/>
              </w:rPr>
              <w:t xml:space="preserve"> </w:t>
            </w:r>
            <w:r>
              <w:rPr>
                <w:b/>
              </w:rPr>
              <w:t xml:space="preserve">(Clasa I-A) </w:t>
            </w:r>
            <w:r>
              <w:t xml:space="preserve">[2, 3, 11, 16, 21, 12, 17, 13]. </w:t>
            </w:r>
          </w:p>
        </w:tc>
      </w:tr>
    </w:tbl>
    <w:p w:rsidR="002A4846" w:rsidRDefault="00B9210C">
      <w:pPr>
        <w:spacing w:after="274" w:line="259" w:lineRule="auto"/>
        <w:ind w:left="0" w:right="0" w:firstLine="0"/>
        <w:jc w:val="left"/>
      </w:pPr>
      <w:r>
        <w:t xml:space="preserve"> </w:t>
      </w:r>
    </w:p>
    <w:p w:rsidR="002A4846" w:rsidRDefault="00B9210C">
      <w:pPr>
        <w:spacing w:after="0" w:line="259" w:lineRule="auto"/>
        <w:ind w:left="0" w:right="0" w:firstLine="0"/>
        <w:jc w:val="left"/>
      </w:pPr>
      <w:r>
        <w:rPr>
          <w:b/>
          <w:sz w:val="20"/>
        </w:rPr>
        <w:t xml:space="preserve"> </w:t>
      </w:r>
      <w:r>
        <w:rPr>
          <w:b/>
          <w:sz w:val="20"/>
        </w:rPr>
        <w:tab/>
      </w:r>
      <w:r>
        <w:rPr>
          <w:b/>
          <w:sz w:val="32"/>
        </w:rPr>
        <w:t xml:space="preserve"> </w:t>
      </w:r>
    </w:p>
    <w:p w:rsidR="002A4846" w:rsidRPr="00B9210C" w:rsidRDefault="00B9210C">
      <w:pPr>
        <w:spacing w:after="0" w:line="259" w:lineRule="auto"/>
        <w:ind w:left="-5" w:right="0" w:hanging="10"/>
        <w:jc w:val="left"/>
        <w:rPr>
          <w:lang w:val="en-US"/>
        </w:rPr>
      </w:pPr>
      <w:r w:rsidRPr="00B9210C">
        <w:rPr>
          <w:b/>
          <w:sz w:val="28"/>
          <w:lang w:val="en-US"/>
        </w:rPr>
        <w:t xml:space="preserve">Protocolul a fost discutat, aprobat şi contrasemnat: </w:t>
      </w:r>
    </w:p>
    <w:tbl>
      <w:tblPr>
        <w:tblStyle w:val="TableGrid"/>
        <w:tblW w:w="9770" w:type="dxa"/>
        <w:tblInd w:w="11" w:type="dxa"/>
        <w:tblCellMar>
          <w:top w:w="14" w:type="dxa"/>
          <w:left w:w="4" w:type="dxa"/>
          <w:right w:w="34" w:type="dxa"/>
        </w:tblCellMar>
        <w:tblLook w:val="04A0" w:firstRow="1" w:lastRow="0" w:firstColumn="1" w:lastColumn="0" w:noHBand="0" w:noVBand="1"/>
      </w:tblPr>
      <w:tblGrid>
        <w:gridCol w:w="6653"/>
        <w:gridCol w:w="3117"/>
      </w:tblGrid>
      <w:tr w:rsidR="002A4846">
        <w:trPr>
          <w:trHeight w:val="754"/>
        </w:trPr>
        <w:tc>
          <w:tcPr>
            <w:tcW w:w="6653" w:type="dxa"/>
            <w:tcBorders>
              <w:top w:val="single" w:sz="4" w:space="0" w:color="000000"/>
              <w:left w:val="single" w:sz="4" w:space="0" w:color="000000"/>
              <w:bottom w:val="single" w:sz="4" w:space="0" w:color="000000"/>
              <w:right w:val="single" w:sz="4" w:space="0" w:color="000000"/>
            </w:tcBorders>
            <w:shd w:val="clear" w:color="auto" w:fill="E4E4E4"/>
            <w:vAlign w:val="center"/>
          </w:tcPr>
          <w:p w:rsidR="002A4846" w:rsidRDefault="00B9210C">
            <w:pPr>
              <w:spacing w:after="0" w:line="259" w:lineRule="auto"/>
              <w:ind w:left="0" w:right="0" w:firstLine="0"/>
              <w:jc w:val="left"/>
            </w:pPr>
            <w:r>
              <w:rPr>
                <w:b/>
              </w:rPr>
              <w:t>Denumirea instituției</w:t>
            </w:r>
            <w:r>
              <w:t xml:space="preserve"> </w:t>
            </w:r>
          </w:p>
        </w:tc>
        <w:tc>
          <w:tcPr>
            <w:tcW w:w="3117" w:type="dxa"/>
            <w:tcBorders>
              <w:top w:val="single" w:sz="4" w:space="0" w:color="000000"/>
              <w:left w:val="single" w:sz="4" w:space="0" w:color="000000"/>
              <w:bottom w:val="single" w:sz="4" w:space="0" w:color="000000"/>
              <w:right w:val="single" w:sz="4" w:space="0" w:color="000000"/>
            </w:tcBorders>
            <w:shd w:val="clear" w:color="auto" w:fill="E4E4E4"/>
          </w:tcPr>
          <w:p w:rsidR="002A4846" w:rsidRDefault="00B9210C">
            <w:pPr>
              <w:spacing w:after="0" w:line="259" w:lineRule="auto"/>
              <w:ind w:left="0" w:right="0" w:firstLine="0"/>
              <w:jc w:val="center"/>
            </w:pPr>
            <w:r>
              <w:rPr>
                <w:b/>
              </w:rPr>
              <w:t>Persoana responsabilă –</w:t>
            </w:r>
            <w:r>
              <w:t xml:space="preserve"> </w:t>
            </w:r>
            <w:r>
              <w:rPr>
                <w:b/>
              </w:rPr>
              <w:t>semnătura</w:t>
            </w:r>
            <w:r>
              <w:t xml:space="preserve"> </w:t>
            </w:r>
          </w:p>
        </w:tc>
      </w:tr>
      <w:tr w:rsidR="002A4846" w:rsidRPr="001E1D4F">
        <w:trPr>
          <w:trHeight w:val="684"/>
        </w:trPr>
        <w:tc>
          <w:tcPr>
            <w:tcW w:w="6653" w:type="dxa"/>
            <w:tcBorders>
              <w:top w:val="single" w:sz="4" w:space="0" w:color="000000"/>
              <w:left w:val="single" w:sz="4" w:space="0" w:color="000000"/>
              <w:bottom w:val="single" w:sz="4" w:space="0" w:color="000000"/>
              <w:right w:val="single" w:sz="4" w:space="0" w:color="000000"/>
            </w:tcBorders>
          </w:tcPr>
          <w:p w:rsidR="002A4846" w:rsidRPr="00B9210C" w:rsidRDefault="00B9210C" w:rsidP="007561C7">
            <w:pPr>
              <w:spacing w:after="0" w:line="259" w:lineRule="auto"/>
              <w:ind w:left="0" w:right="0" w:firstLine="0"/>
              <w:jc w:val="left"/>
              <w:rPr>
                <w:lang w:val="en-US"/>
              </w:rPr>
            </w:pPr>
            <w:r w:rsidRPr="00B9210C">
              <w:rPr>
                <w:lang w:val="en-US"/>
              </w:rPr>
              <w:t xml:space="preserve">Seminarul ştiinţifico-metodic de profil „Neurologie, Neurochirurgie şi </w:t>
            </w:r>
            <w:r w:rsidR="007561C7">
              <w:rPr>
                <w:lang w:val="en-US"/>
              </w:rPr>
              <w:t>Neuroștiințe</w:t>
            </w:r>
            <w:r w:rsidRPr="00B9210C">
              <w:rPr>
                <w:lang w:val="en-US"/>
              </w:rPr>
              <w:t xml:space="preserve">” </w:t>
            </w:r>
          </w:p>
        </w:tc>
        <w:tc>
          <w:tcPr>
            <w:tcW w:w="311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1" w:right="0" w:firstLine="0"/>
              <w:jc w:val="left"/>
              <w:rPr>
                <w:lang w:val="en-US"/>
              </w:rPr>
            </w:pPr>
            <w:r w:rsidRPr="00B9210C">
              <w:rPr>
                <w:lang w:val="en-US"/>
              </w:rPr>
              <w:t xml:space="preserve"> </w:t>
            </w:r>
            <w:r w:rsidR="007561C7">
              <w:rPr>
                <w:lang w:val="en-US"/>
              </w:rPr>
              <w:t>Ion Moldovanu</w:t>
            </w:r>
          </w:p>
        </w:tc>
      </w:tr>
      <w:tr w:rsidR="002A4846" w:rsidRPr="001E1D4F">
        <w:trPr>
          <w:trHeight w:val="427"/>
        </w:trPr>
        <w:tc>
          <w:tcPr>
            <w:tcW w:w="6653"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 xml:space="preserve">Compania Naţională de Asigurări în Medicină </w:t>
            </w:r>
          </w:p>
        </w:tc>
        <w:tc>
          <w:tcPr>
            <w:tcW w:w="311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1" w:right="0" w:firstLine="0"/>
              <w:jc w:val="left"/>
              <w:rPr>
                <w:lang w:val="en-US"/>
              </w:rPr>
            </w:pPr>
            <w:r w:rsidRPr="00B9210C">
              <w:rPr>
                <w:lang w:val="en-US"/>
              </w:rPr>
              <w:t xml:space="preserve"> </w:t>
            </w:r>
            <w:r w:rsidR="007561C7">
              <w:rPr>
                <w:lang w:val="en-US"/>
              </w:rPr>
              <w:t>Iurie Osoianu</w:t>
            </w:r>
          </w:p>
        </w:tc>
      </w:tr>
      <w:tr w:rsidR="002A4846" w:rsidRPr="001E1D4F">
        <w:trPr>
          <w:trHeight w:val="434"/>
        </w:trPr>
        <w:tc>
          <w:tcPr>
            <w:tcW w:w="6653" w:type="dxa"/>
            <w:tcBorders>
              <w:top w:val="single" w:sz="4" w:space="0" w:color="000000"/>
              <w:left w:val="single" w:sz="4" w:space="0" w:color="000000"/>
              <w:bottom w:val="single" w:sz="4" w:space="0" w:color="000000"/>
              <w:right w:val="single" w:sz="4" w:space="0" w:color="000000"/>
            </w:tcBorders>
          </w:tcPr>
          <w:p w:rsidR="002A4846" w:rsidRPr="00B9210C" w:rsidRDefault="00B9210C" w:rsidP="007561C7">
            <w:pPr>
              <w:spacing w:after="0" w:line="259" w:lineRule="auto"/>
              <w:ind w:left="0" w:right="0" w:firstLine="0"/>
              <w:jc w:val="left"/>
              <w:rPr>
                <w:lang w:val="en-US"/>
              </w:rPr>
            </w:pPr>
            <w:r w:rsidRPr="00B9210C">
              <w:rPr>
                <w:lang w:val="en-US"/>
              </w:rPr>
              <w:t xml:space="preserve">Consiliul de Experţi al </w:t>
            </w:r>
            <w:r w:rsidR="007561C7">
              <w:rPr>
                <w:lang w:val="en-US"/>
              </w:rPr>
              <w:t>MSMPS</w:t>
            </w:r>
          </w:p>
        </w:tc>
        <w:tc>
          <w:tcPr>
            <w:tcW w:w="311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1" w:right="0" w:firstLine="0"/>
              <w:jc w:val="left"/>
              <w:rPr>
                <w:lang w:val="en-US"/>
              </w:rPr>
            </w:pPr>
            <w:r w:rsidRPr="00B9210C">
              <w:rPr>
                <w:lang w:val="en-US"/>
              </w:rPr>
              <w:t xml:space="preserve"> </w:t>
            </w:r>
            <w:r w:rsidR="007561C7">
              <w:rPr>
                <w:lang w:val="en-US"/>
              </w:rPr>
              <w:t>Aurel Grosu</w:t>
            </w:r>
          </w:p>
        </w:tc>
      </w:tr>
      <w:tr w:rsidR="007561C7" w:rsidRPr="001E1D4F">
        <w:trPr>
          <w:trHeight w:val="434"/>
        </w:trPr>
        <w:tc>
          <w:tcPr>
            <w:tcW w:w="6653" w:type="dxa"/>
            <w:tcBorders>
              <w:top w:val="single" w:sz="4" w:space="0" w:color="000000"/>
              <w:left w:val="single" w:sz="4" w:space="0" w:color="000000"/>
              <w:bottom w:val="single" w:sz="4" w:space="0" w:color="000000"/>
              <w:right w:val="single" w:sz="4" w:space="0" w:color="000000"/>
            </w:tcBorders>
          </w:tcPr>
          <w:p w:rsidR="007561C7" w:rsidRDefault="007561C7" w:rsidP="007561C7">
            <w:pPr>
              <w:spacing w:line="240" w:lineRule="auto"/>
              <w:ind w:left="3" w:firstLine="0"/>
              <w:rPr>
                <w:szCs w:val="24"/>
                <w:lang w:val="ro-RO" w:bidi="en-US"/>
              </w:rPr>
            </w:pPr>
            <w:r>
              <w:rPr>
                <w:lang w:val="en-US"/>
              </w:rPr>
              <w:t xml:space="preserve">Comisia de specialitate a MSMPS in domeniul </w:t>
            </w:r>
            <w:r>
              <w:rPr>
                <w:szCs w:val="24"/>
                <w:lang w:val="ro-RO" w:bidi="en-US"/>
              </w:rPr>
              <w:t>Radiologiei și imagisticii medicale</w:t>
            </w:r>
          </w:p>
          <w:p w:rsidR="007561C7" w:rsidRPr="007561C7" w:rsidRDefault="007561C7">
            <w:pPr>
              <w:spacing w:after="0" w:line="259" w:lineRule="auto"/>
              <w:ind w:left="0" w:right="0" w:firstLine="0"/>
              <w:jc w:val="left"/>
              <w:rPr>
                <w:lang w:val="ro-RO"/>
              </w:rPr>
            </w:pPr>
          </w:p>
        </w:tc>
        <w:tc>
          <w:tcPr>
            <w:tcW w:w="3117" w:type="dxa"/>
            <w:tcBorders>
              <w:top w:val="single" w:sz="4" w:space="0" w:color="000000"/>
              <w:left w:val="single" w:sz="4" w:space="0" w:color="000000"/>
              <w:bottom w:val="single" w:sz="4" w:space="0" w:color="000000"/>
              <w:right w:val="single" w:sz="4" w:space="0" w:color="000000"/>
            </w:tcBorders>
          </w:tcPr>
          <w:p w:rsidR="007561C7" w:rsidRPr="00B9210C" w:rsidRDefault="007561C7">
            <w:pPr>
              <w:spacing w:after="0" w:line="259" w:lineRule="auto"/>
              <w:ind w:left="1" w:right="0" w:firstLine="0"/>
              <w:jc w:val="left"/>
              <w:rPr>
                <w:lang w:val="en-US"/>
              </w:rPr>
            </w:pPr>
            <w:r>
              <w:rPr>
                <w:lang w:val="en-US"/>
              </w:rPr>
              <w:t xml:space="preserve"> Semion Marga</w:t>
            </w:r>
          </w:p>
        </w:tc>
      </w:tr>
      <w:tr w:rsidR="007561C7" w:rsidRPr="001E1D4F">
        <w:trPr>
          <w:trHeight w:val="434"/>
        </w:trPr>
        <w:tc>
          <w:tcPr>
            <w:tcW w:w="6653" w:type="dxa"/>
            <w:tcBorders>
              <w:top w:val="single" w:sz="4" w:space="0" w:color="000000"/>
              <w:left w:val="single" w:sz="4" w:space="0" w:color="000000"/>
              <w:bottom w:val="single" w:sz="4" w:space="0" w:color="000000"/>
              <w:right w:val="single" w:sz="4" w:space="0" w:color="000000"/>
            </w:tcBorders>
          </w:tcPr>
          <w:p w:rsidR="007561C7" w:rsidRDefault="004D2F1E" w:rsidP="007561C7">
            <w:pPr>
              <w:spacing w:line="240" w:lineRule="auto"/>
              <w:ind w:left="3" w:firstLine="0"/>
              <w:rPr>
                <w:lang w:val="en-US"/>
              </w:rPr>
            </w:pPr>
            <w:r>
              <w:rPr>
                <w:lang w:val="en-US"/>
              </w:rPr>
              <w:t>Agenția de transplant din RM</w:t>
            </w:r>
          </w:p>
        </w:tc>
        <w:tc>
          <w:tcPr>
            <w:tcW w:w="3117" w:type="dxa"/>
            <w:tcBorders>
              <w:top w:val="single" w:sz="4" w:space="0" w:color="000000"/>
              <w:left w:val="single" w:sz="4" w:space="0" w:color="000000"/>
              <w:bottom w:val="single" w:sz="4" w:space="0" w:color="000000"/>
              <w:right w:val="single" w:sz="4" w:space="0" w:color="000000"/>
            </w:tcBorders>
          </w:tcPr>
          <w:p w:rsidR="007561C7" w:rsidRDefault="004D2F1E" w:rsidP="004D2F1E">
            <w:pPr>
              <w:spacing w:after="0" w:line="259" w:lineRule="auto"/>
              <w:ind w:left="1" w:right="0" w:firstLine="0"/>
              <w:jc w:val="left"/>
              <w:rPr>
                <w:lang w:val="en-US"/>
              </w:rPr>
            </w:pPr>
            <w:r>
              <w:rPr>
                <w:lang w:val="en-US"/>
              </w:rPr>
              <w:t>Igor Codreanu</w:t>
            </w:r>
          </w:p>
        </w:tc>
      </w:tr>
    </w:tbl>
    <w:p w:rsidR="002A4846" w:rsidRPr="00B9210C" w:rsidRDefault="00B9210C">
      <w:pPr>
        <w:spacing w:after="0" w:line="240" w:lineRule="auto"/>
        <w:ind w:left="0" w:right="6770" w:firstLine="0"/>
        <w:rPr>
          <w:lang w:val="en-US"/>
        </w:rPr>
      </w:pPr>
      <w:r w:rsidRPr="00B9210C">
        <w:rPr>
          <w:sz w:val="20"/>
          <w:lang w:val="en-US"/>
        </w:rPr>
        <w:t xml:space="preserve">  </w:t>
      </w:r>
      <w:r w:rsidRPr="00B9210C">
        <w:rPr>
          <w:sz w:val="20"/>
          <w:lang w:val="en-US"/>
        </w:rPr>
        <w:tab/>
        <w:t xml:space="preserve"> </w:t>
      </w:r>
      <w:r w:rsidRPr="00B9210C">
        <w:rPr>
          <w:lang w:val="en-US"/>
        </w:rPr>
        <w:br w:type="page"/>
      </w:r>
    </w:p>
    <w:tbl>
      <w:tblPr>
        <w:tblStyle w:val="TableGrid"/>
        <w:tblW w:w="10337" w:type="dxa"/>
        <w:tblInd w:w="6" w:type="dxa"/>
        <w:tblCellMar>
          <w:top w:w="14" w:type="dxa"/>
          <w:left w:w="58" w:type="dxa"/>
          <w:right w:w="53" w:type="dxa"/>
        </w:tblCellMar>
        <w:tblLook w:val="04A0" w:firstRow="1" w:lastRow="0" w:firstColumn="1" w:lastColumn="0" w:noHBand="0" w:noVBand="1"/>
      </w:tblPr>
      <w:tblGrid>
        <w:gridCol w:w="2250"/>
        <w:gridCol w:w="29"/>
        <w:gridCol w:w="2057"/>
        <w:gridCol w:w="2599"/>
        <w:gridCol w:w="3402"/>
      </w:tblGrid>
      <w:tr w:rsidR="002A4846" w:rsidTr="004408D4">
        <w:trPr>
          <w:trHeight w:val="572"/>
        </w:trPr>
        <w:tc>
          <w:tcPr>
            <w:tcW w:w="4336" w:type="dxa"/>
            <w:gridSpan w:val="3"/>
            <w:tcBorders>
              <w:top w:val="single" w:sz="4" w:space="0" w:color="000000"/>
              <w:left w:val="single" w:sz="4" w:space="0" w:color="000000"/>
              <w:bottom w:val="single" w:sz="4" w:space="0" w:color="000000"/>
              <w:right w:val="nil"/>
            </w:tcBorders>
            <w:shd w:val="clear" w:color="auto" w:fill="D9D9D9"/>
            <w:vAlign w:val="bottom"/>
          </w:tcPr>
          <w:p w:rsidR="002A4846" w:rsidRDefault="00B9210C">
            <w:pPr>
              <w:spacing w:after="0" w:line="259" w:lineRule="auto"/>
              <w:ind w:left="49" w:right="0" w:firstLine="0"/>
              <w:jc w:val="left"/>
            </w:pPr>
            <w:r>
              <w:rPr>
                <w:b/>
                <w:sz w:val="28"/>
              </w:rPr>
              <w:lastRenderedPageBreak/>
              <w:t xml:space="preserve">B. PARTEA GENERALĂ </w:t>
            </w:r>
          </w:p>
        </w:tc>
        <w:tc>
          <w:tcPr>
            <w:tcW w:w="6001" w:type="dxa"/>
            <w:gridSpan w:val="2"/>
            <w:tcBorders>
              <w:top w:val="single" w:sz="4" w:space="0" w:color="000000"/>
              <w:left w:val="nil"/>
              <w:bottom w:val="single" w:sz="4" w:space="0" w:color="000000"/>
              <w:right w:val="single" w:sz="4" w:space="0" w:color="000000"/>
            </w:tcBorders>
            <w:shd w:val="clear" w:color="auto" w:fill="D9D9D9"/>
          </w:tcPr>
          <w:p w:rsidR="002A4846" w:rsidRDefault="002A4846">
            <w:pPr>
              <w:spacing w:after="160" w:line="259" w:lineRule="auto"/>
              <w:ind w:left="0" w:right="0" w:firstLine="0"/>
              <w:jc w:val="left"/>
            </w:pPr>
          </w:p>
        </w:tc>
      </w:tr>
      <w:tr w:rsidR="002A4846" w:rsidRPr="00195E72" w:rsidTr="004408D4">
        <w:trPr>
          <w:trHeight w:val="320"/>
        </w:trPr>
        <w:tc>
          <w:tcPr>
            <w:tcW w:w="4336" w:type="dxa"/>
            <w:gridSpan w:val="3"/>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49" w:right="0" w:firstLine="0"/>
              <w:jc w:val="left"/>
              <w:rPr>
                <w:lang w:val="en-US"/>
              </w:rPr>
            </w:pPr>
            <w:r w:rsidRPr="00B9210C">
              <w:rPr>
                <w:b/>
                <w:lang w:val="en-US"/>
              </w:rPr>
              <w:t>Nivel de asistență medicală spitalicească</w:t>
            </w:r>
            <w:r w:rsidRPr="00B9210C">
              <w:rPr>
                <w:lang w:val="en-US"/>
              </w:rPr>
              <w:t xml:space="preserve"> </w:t>
            </w:r>
          </w:p>
        </w:tc>
        <w:tc>
          <w:tcPr>
            <w:tcW w:w="6001" w:type="dxa"/>
            <w:gridSpan w:val="2"/>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rsidTr="004408D4">
        <w:trPr>
          <w:trHeight w:val="322"/>
        </w:trPr>
        <w:tc>
          <w:tcPr>
            <w:tcW w:w="2279" w:type="dxa"/>
            <w:gridSpan w:val="2"/>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14" w:firstLine="0"/>
              <w:jc w:val="center"/>
            </w:pPr>
            <w:r>
              <w:rPr>
                <w:b/>
              </w:rPr>
              <w:t>Descriere</w:t>
            </w:r>
            <w:r>
              <w:t xml:space="preserve"> </w:t>
            </w:r>
          </w:p>
        </w:tc>
        <w:tc>
          <w:tcPr>
            <w:tcW w:w="2057"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14" w:firstLine="0"/>
              <w:jc w:val="center"/>
            </w:pPr>
            <w:r>
              <w:rPr>
                <w:b/>
              </w:rPr>
              <w:t>Motive</w:t>
            </w:r>
            <w:r>
              <w:t xml:space="preserve"> </w:t>
            </w:r>
          </w:p>
        </w:tc>
        <w:tc>
          <w:tcPr>
            <w:tcW w:w="6001" w:type="dxa"/>
            <w:gridSpan w:val="2"/>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8" w:firstLine="0"/>
              <w:jc w:val="center"/>
            </w:pPr>
            <w:r>
              <w:rPr>
                <w:b/>
              </w:rPr>
              <w:t>Paşi</w:t>
            </w:r>
            <w:r>
              <w:t xml:space="preserve"> </w:t>
            </w:r>
          </w:p>
        </w:tc>
      </w:tr>
      <w:tr w:rsidR="002A4846" w:rsidTr="004408D4">
        <w:trPr>
          <w:trHeight w:val="314"/>
        </w:trPr>
        <w:tc>
          <w:tcPr>
            <w:tcW w:w="4336" w:type="dxa"/>
            <w:gridSpan w:val="3"/>
            <w:tcBorders>
              <w:top w:val="single" w:sz="4" w:space="0" w:color="000000"/>
              <w:left w:val="single" w:sz="4" w:space="0" w:color="000000"/>
              <w:bottom w:val="single" w:sz="4" w:space="0" w:color="000000"/>
              <w:right w:val="nil"/>
            </w:tcBorders>
          </w:tcPr>
          <w:p w:rsidR="002A4846" w:rsidRDefault="00B9210C">
            <w:pPr>
              <w:spacing w:after="0" w:line="259" w:lineRule="auto"/>
              <w:ind w:left="49" w:right="0" w:firstLine="0"/>
              <w:jc w:val="left"/>
            </w:pPr>
            <w:r>
              <w:rPr>
                <w:b/>
              </w:rPr>
              <w:t xml:space="preserve">B. 1. Internarea </w:t>
            </w:r>
          </w:p>
        </w:tc>
        <w:tc>
          <w:tcPr>
            <w:tcW w:w="6001" w:type="dxa"/>
            <w:gridSpan w:val="2"/>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r w:rsidR="002A4846" w:rsidRPr="00195E72" w:rsidTr="004408D4">
        <w:trPr>
          <w:trHeight w:val="2309"/>
        </w:trPr>
        <w:tc>
          <w:tcPr>
            <w:tcW w:w="2279" w:type="dxa"/>
            <w:gridSpan w:val="2"/>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49" w:right="10" w:firstLine="0"/>
              <w:jc w:val="left"/>
              <w:rPr>
                <w:lang w:val="en-US"/>
              </w:rPr>
            </w:pPr>
            <w:r w:rsidRPr="00B9210C">
              <w:rPr>
                <w:lang w:val="en-US"/>
              </w:rPr>
              <w:t xml:space="preserve">Toţi pacienţii cu nivelul conştienţei alterate sunt spitalizaţi în secţii specializate de reanimare sau terapie intensivă </w:t>
            </w:r>
          </w:p>
        </w:tc>
        <w:tc>
          <w:tcPr>
            <w:tcW w:w="205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79" w:lineRule="auto"/>
              <w:ind w:left="48" w:right="0" w:firstLine="0"/>
              <w:jc w:val="left"/>
              <w:rPr>
                <w:lang w:val="en-US"/>
              </w:rPr>
            </w:pPr>
            <w:r w:rsidRPr="00B9210C">
              <w:rPr>
                <w:lang w:val="en-US"/>
              </w:rPr>
              <w:t xml:space="preserve">Monitorizarea şi menţinerea </w:t>
            </w:r>
          </w:p>
          <w:p w:rsidR="002A4846" w:rsidRPr="00B9210C" w:rsidRDefault="00B9210C">
            <w:pPr>
              <w:spacing w:after="0" w:line="259" w:lineRule="auto"/>
              <w:ind w:left="48" w:right="0" w:firstLine="0"/>
              <w:jc w:val="left"/>
              <w:rPr>
                <w:lang w:val="en-US"/>
              </w:rPr>
            </w:pPr>
            <w:r w:rsidRPr="00B9210C">
              <w:rPr>
                <w:lang w:val="en-US"/>
              </w:rPr>
              <w:t xml:space="preserve">funcţiilor vitale, identificarea şi asigurarea unei asistenţe medicale etiopatogene şi de confort </w:t>
            </w:r>
          </w:p>
        </w:tc>
        <w:tc>
          <w:tcPr>
            <w:tcW w:w="6001" w:type="dxa"/>
            <w:gridSpan w:val="2"/>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51" w:right="33" w:firstLine="0"/>
              <w:jc w:val="left"/>
              <w:rPr>
                <w:lang w:val="en-US"/>
              </w:rPr>
            </w:pPr>
            <w:r w:rsidRPr="00B9210C">
              <w:rPr>
                <w:lang w:val="en-US"/>
              </w:rPr>
              <w:t xml:space="preserve">Respectarea exigenţelor managementului unui pacient spitalizat în secţiile de terapie intensivă </w:t>
            </w:r>
          </w:p>
        </w:tc>
      </w:tr>
      <w:tr w:rsidR="002A4846" w:rsidTr="004408D4">
        <w:trPr>
          <w:trHeight w:val="285"/>
        </w:trPr>
        <w:tc>
          <w:tcPr>
            <w:tcW w:w="4336" w:type="dxa"/>
            <w:gridSpan w:val="3"/>
            <w:tcBorders>
              <w:top w:val="single" w:sz="4" w:space="0" w:color="000000"/>
              <w:left w:val="single" w:sz="4" w:space="0" w:color="000000"/>
              <w:bottom w:val="single" w:sz="4" w:space="0" w:color="000000"/>
              <w:right w:val="nil"/>
            </w:tcBorders>
          </w:tcPr>
          <w:p w:rsidR="002A4846" w:rsidRDefault="00B9210C" w:rsidP="004408D4">
            <w:pPr>
              <w:spacing w:after="0" w:line="240" w:lineRule="auto"/>
              <w:ind w:left="49" w:right="0" w:firstLine="0"/>
              <w:jc w:val="left"/>
            </w:pPr>
            <w:r>
              <w:rPr>
                <w:b/>
              </w:rPr>
              <w:t xml:space="preserve">B. 2. Diagnosticul </w:t>
            </w:r>
          </w:p>
        </w:tc>
        <w:tc>
          <w:tcPr>
            <w:tcW w:w="6001" w:type="dxa"/>
            <w:gridSpan w:val="2"/>
            <w:tcBorders>
              <w:top w:val="single" w:sz="4" w:space="0" w:color="000000"/>
              <w:left w:val="nil"/>
              <w:bottom w:val="single" w:sz="4" w:space="0" w:color="000000"/>
              <w:right w:val="single" w:sz="4" w:space="0" w:color="000000"/>
            </w:tcBorders>
          </w:tcPr>
          <w:p w:rsidR="002A4846" w:rsidRDefault="002A4846" w:rsidP="004408D4">
            <w:pPr>
              <w:spacing w:after="0" w:line="259" w:lineRule="auto"/>
              <w:ind w:left="0" w:right="0" w:firstLine="0"/>
              <w:jc w:val="left"/>
            </w:pPr>
          </w:p>
        </w:tc>
      </w:tr>
      <w:tr w:rsidR="002A4846" w:rsidTr="004408D4">
        <w:trPr>
          <w:trHeight w:val="4372"/>
        </w:trPr>
        <w:tc>
          <w:tcPr>
            <w:tcW w:w="2279" w:type="dxa"/>
            <w:gridSpan w:val="2"/>
            <w:tcBorders>
              <w:top w:val="single" w:sz="4" w:space="0" w:color="000000"/>
              <w:left w:val="single" w:sz="4" w:space="0" w:color="000000"/>
              <w:bottom w:val="single" w:sz="4" w:space="0" w:color="000000"/>
              <w:right w:val="single" w:sz="4" w:space="0" w:color="auto"/>
            </w:tcBorders>
          </w:tcPr>
          <w:p w:rsidR="00D70DA2" w:rsidRDefault="00B9210C">
            <w:pPr>
              <w:spacing w:after="0" w:line="266" w:lineRule="auto"/>
              <w:ind w:left="49" w:right="44" w:firstLine="0"/>
              <w:jc w:val="left"/>
              <w:rPr>
                <w:lang w:val="en-US"/>
              </w:rPr>
            </w:pPr>
            <w:r w:rsidRPr="00B9210C">
              <w:rPr>
                <w:lang w:val="en-US"/>
              </w:rPr>
              <w:t>Diagnosticul de moarte cerebrală va fi stabilit de un consiliu medical din doi anesteziști</w:t>
            </w:r>
            <w:r w:rsidR="00D70DA2">
              <w:rPr>
                <w:lang w:val="en-US"/>
              </w:rPr>
              <w:t>-</w:t>
            </w:r>
            <w:r w:rsidRPr="00B9210C">
              <w:rPr>
                <w:lang w:val="en-US"/>
              </w:rPr>
              <w:t>reanimatologi diferiți sau de un anestezist și un neurolog sau neurochirurg</w:t>
            </w:r>
          </w:p>
          <w:p w:rsidR="002A4846" w:rsidRDefault="00B9210C" w:rsidP="00D70DA2">
            <w:pPr>
              <w:spacing w:after="0" w:line="266" w:lineRule="auto"/>
              <w:ind w:left="49" w:right="44" w:firstLine="0"/>
              <w:jc w:val="left"/>
            </w:pPr>
            <w:r w:rsidRPr="00B9210C">
              <w:rPr>
                <w:lang w:val="en-US"/>
              </w:rPr>
              <w:t xml:space="preserve">(Anexa </w:t>
            </w:r>
            <w:r>
              <w:t xml:space="preserve">1). </w:t>
            </w:r>
          </w:p>
        </w:tc>
        <w:tc>
          <w:tcPr>
            <w:tcW w:w="2057" w:type="dxa"/>
            <w:tcBorders>
              <w:top w:val="single" w:sz="4" w:space="0" w:color="000000"/>
              <w:left w:val="single" w:sz="4" w:space="0" w:color="auto"/>
              <w:bottom w:val="single" w:sz="4" w:space="0" w:color="000000"/>
              <w:right w:val="single" w:sz="4" w:space="0" w:color="000000"/>
            </w:tcBorders>
          </w:tcPr>
          <w:p w:rsidR="002A4846" w:rsidRPr="00B9210C" w:rsidRDefault="00B9210C">
            <w:pPr>
              <w:spacing w:after="0" w:line="259" w:lineRule="auto"/>
              <w:ind w:left="48" w:right="0" w:firstLine="0"/>
              <w:jc w:val="left"/>
              <w:rPr>
                <w:lang w:val="en-US"/>
              </w:rPr>
            </w:pPr>
            <w:r w:rsidRPr="00B9210C">
              <w:rPr>
                <w:lang w:val="en-US"/>
              </w:rPr>
              <w:t xml:space="preserve">Confirmarea morții cerebrale este efectuată prin determinarea semnelor clinice şi testelor paraclinice obligatorii </w:t>
            </w:r>
          </w:p>
        </w:tc>
        <w:tc>
          <w:tcPr>
            <w:tcW w:w="2599" w:type="dxa"/>
            <w:tcBorders>
              <w:top w:val="single" w:sz="4" w:space="0" w:color="000000"/>
              <w:left w:val="single" w:sz="4" w:space="0" w:color="000000"/>
              <w:bottom w:val="single" w:sz="4" w:space="0" w:color="000000"/>
              <w:right w:val="single" w:sz="4" w:space="0" w:color="000000"/>
            </w:tcBorders>
          </w:tcPr>
          <w:p w:rsidR="002A4846" w:rsidRDefault="00B9210C">
            <w:pPr>
              <w:spacing w:after="3" w:line="238" w:lineRule="auto"/>
              <w:ind w:left="0" w:right="0" w:firstLine="0"/>
              <w:jc w:val="center"/>
            </w:pPr>
            <w:r>
              <w:rPr>
                <w:b/>
              </w:rPr>
              <w:t xml:space="preserve">Semne clinice obligatorii </w:t>
            </w:r>
          </w:p>
          <w:p w:rsidR="002A4846" w:rsidRPr="00B9210C" w:rsidRDefault="00B9210C" w:rsidP="00D70DA2">
            <w:pPr>
              <w:numPr>
                <w:ilvl w:val="0"/>
                <w:numId w:val="8"/>
              </w:numPr>
              <w:tabs>
                <w:tab w:val="left" w:pos="-10"/>
                <w:tab w:val="left" w:pos="273"/>
              </w:tabs>
              <w:spacing w:line="254" w:lineRule="auto"/>
              <w:ind w:left="0" w:right="-83" w:hanging="10"/>
              <w:jc w:val="left"/>
              <w:rPr>
                <w:lang w:val="en-US"/>
              </w:rPr>
            </w:pPr>
            <w:r w:rsidRPr="00B9210C">
              <w:rPr>
                <w:lang w:val="en-US"/>
              </w:rPr>
              <w:t xml:space="preserve">Coma (GCS 3 puncte) sau areactivitatea completă; </w:t>
            </w:r>
          </w:p>
          <w:p w:rsidR="002A4846" w:rsidRPr="00D70DA2" w:rsidRDefault="00B9210C" w:rsidP="00D70DA2">
            <w:pPr>
              <w:numPr>
                <w:ilvl w:val="0"/>
                <w:numId w:val="8"/>
              </w:numPr>
              <w:tabs>
                <w:tab w:val="left" w:pos="-10"/>
                <w:tab w:val="left" w:pos="273"/>
              </w:tabs>
              <w:spacing w:line="254" w:lineRule="auto"/>
              <w:ind w:left="0" w:right="-83" w:hanging="10"/>
              <w:jc w:val="left"/>
              <w:rPr>
                <w:lang w:val="en-US"/>
              </w:rPr>
            </w:pPr>
            <w:r w:rsidRPr="00D70DA2">
              <w:rPr>
                <w:lang w:val="en-US"/>
              </w:rPr>
              <w:t xml:space="preserve">Absența reflexelor trunchiului cerebral; </w:t>
            </w:r>
          </w:p>
          <w:p w:rsidR="002A4846" w:rsidRPr="004408D4" w:rsidRDefault="00B9210C" w:rsidP="001E1D4F">
            <w:pPr>
              <w:numPr>
                <w:ilvl w:val="0"/>
                <w:numId w:val="8"/>
              </w:numPr>
              <w:tabs>
                <w:tab w:val="left" w:pos="-10"/>
                <w:tab w:val="left" w:pos="273"/>
              </w:tabs>
              <w:spacing w:line="254" w:lineRule="auto"/>
              <w:ind w:left="0" w:right="-83" w:firstLine="0"/>
              <w:jc w:val="left"/>
              <w:rPr>
                <w:lang w:val="en-US"/>
              </w:rPr>
            </w:pPr>
            <w:r w:rsidRPr="004408D4">
              <w:rPr>
                <w:lang w:val="en-US"/>
              </w:rPr>
              <w:t>Testul de apnee pozitiv.</w:t>
            </w:r>
            <w:r w:rsidR="00981D4A" w:rsidRPr="004408D4">
              <w:rPr>
                <w:lang w:val="en-US"/>
              </w:rPr>
              <w:t xml:space="preserve"> </w:t>
            </w:r>
            <w:r w:rsidRPr="004408D4">
              <w:rPr>
                <w:lang w:val="en-US"/>
              </w:rPr>
              <w:t xml:space="preserve">(Având în vedere agresivitatea fiziologică a testului, el se va executa o singură dată, la etapa a II-a de confirmare a MC); </w:t>
            </w:r>
          </w:p>
          <w:p w:rsidR="002A4846" w:rsidRPr="00B9210C" w:rsidRDefault="00B9210C" w:rsidP="00981D4A">
            <w:pPr>
              <w:numPr>
                <w:ilvl w:val="0"/>
                <w:numId w:val="8"/>
              </w:numPr>
              <w:tabs>
                <w:tab w:val="left" w:pos="273"/>
              </w:tabs>
              <w:spacing w:after="0" w:line="259" w:lineRule="auto"/>
              <w:ind w:left="0" w:right="0" w:hanging="10"/>
              <w:jc w:val="left"/>
              <w:rPr>
                <w:lang w:val="en-US"/>
              </w:rPr>
            </w:pPr>
            <w:r w:rsidRPr="00B9210C">
              <w:rPr>
                <w:lang w:val="en-US"/>
              </w:rPr>
              <w:t xml:space="preserve">Testul cu atropină negativ (opțional). </w:t>
            </w:r>
          </w:p>
        </w:tc>
        <w:tc>
          <w:tcPr>
            <w:tcW w:w="3402"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6" w:line="259" w:lineRule="auto"/>
              <w:ind w:left="39" w:right="0" w:firstLine="0"/>
              <w:jc w:val="center"/>
              <w:rPr>
                <w:lang w:val="en-US"/>
              </w:rPr>
            </w:pPr>
            <w:r w:rsidRPr="00B9210C">
              <w:rPr>
                <w:b/>
                <w:lang w:val="en-US"/>
              </w:rPr>
              <w:t>Teste paraclinice obligatorii</w:t>
            </w:r>
            <w:r w:rsidRPr="00B9210C">
              <w:rPr>
                <w:lang w:val="en-US"/>
              </w:rPr>
              <w:t xml:space="preserve">: </w:t>
            </w:r>
          </w:p>
          <w:p w:rsidR="002A4846" w:rsidRPr="00B9210C" w:rsidRDefault="00B9210C" w:rsidP="00D70DA2">
            <w:pPr>
              <w:spacing w:after="0" w:line="259" w:lineRule="auto"/>
              <w:ind w:left="-28" w:right="0" w:firstLine="0"/>
              <w:jc w:val="left"/>
              <w:rPr>
                <w:lang w:val="en-US"/>
              </w:rPr>
            </w:pPr>
            <w:r w:rsidRPr="00B9210C">
              <w:rPr>
                <w:lang w:val="en-US"/>
              </w:rPr>
              <w:t>1.a</w:t>
            </w:r>
            <w:r w:rsidRPr="00B9210C">
              <w:rPr>
                <w:rFonts w:ascii="Arial" w:eastAsia="Arial" w:hAnsi="Arial" w:cs="Arial"/>
                <w:lang w:val="en-US"/>
              </w:rPr>
              <w:t xml:space="preserve"> </w:t>
            </w:r>
            <w:r w:rsidRPr="00B9210C">
              <w:rPr>
                <w:lang w:val="en-US"/>
              </w:rPr>
              <w:t xml:space="preserve">Electroencefalografia plus </w:t>
            </w:r>
            <w:r w:rsidRPr="00B9210C">
              <w:rPr>
                <w:b/>
                <w:lang w:val="en-US"/>
              </w:rPr>
              <w:t xml:space="preserve">(Clasa I-A) </w:t>
            </w:r>
            <w:r w:rsidRPr="00B9210C">
              <w:rPr>
                <w:lang w:val="en-US"/>
              </w:rPr>
              <w:t>[18, 19,</w:t>
            </w:r>
            <w:r w:rsidR="00D70DA2">
              <w:rPr>
                <w:lang w:val="en-US"/>
              </w:rPr>
              <w:t xml:space="preserve"> </w:t>
            </w:r>
            <w:r w:rsidRPr="00B9210C">
              <w:rPr>
                <w:lang w:val="en-US"/>
              </w:rPr>
              <w:t xml:space="preserve">21, 13]; </w:t>
            </w:r>
          </w:p>
          <w:p w:rsidR="002A4846" w:rsidRPr="00B9210C" w:rsidRDefault="00B9210C" w:rsidP="00D70DA2">
            <w:pPr>
              <w:spacing w:after="6" w:line="250" w:lineRule="auto"/>
              <w:ind w:left="0" w:right="7" w:hanging="28"/>
              <w:jc w:val="left"/>
              <w:rPr>
                <w:lang w:val="en-US"/>
              </w:rPr>
            </w:pPr>
            <w:proofErr w:type="gramStart"/>
            <w:r w:rsidRPr="00B9210C">
              <w:rPr>
                <w:lang w:val="en-US"/>
              </w:rPr>
              <w:t>1</w:t>
            </w:r>
            <w:r w:rsidR="00D70DA2">
              <w:rPr>
                <w:lang w:val="en-US"/>
              </w:rPr>
              <w:t>.</w:t>
            </w:r>
            <w:r w:rsidRPr="00B9210C">
              <w:rPr>
                <w:lang w:val="en-US"/>
              </w:rPr>
              <w:t>b</w:t>
            </w:r>
            <w:proofErr w:type="gramEnd"/>
            <w:r w:rsidRPr="00B9210C">
              <w:rPr>
                <w:rFonts w:ascii="Arial" w:eastAsia="Arial" w:hAnsi="Arial" w:cs="Arial"/>
                <w:lang w:val="en-US"/>
              </w:rPr>
              <w:t xml:space="preserve"> </w:t>
            </w:r>
            <w:r w:rsidRPr="00B9210C">
              <w:rPr>
                <w:lang w:val="en-US"/>
              </w:rPr>
              <w:t xml:space="preserve">Ultrasonografia Doppler transcraniană </w:t>
            </w:r>
            <w:r w:rsidRPr="00B9210C">
              <w:rPr>
                <w:b/>
                <w:lang w:val="en-US"/>
              </w:rPr>
              <w:t xml:space="preserve">(Clasa IA) </w:t>
            </w:r>
            <w:r w:rsidRPr="00B9210C">
              <w:rPr>
                <w:lang w:val="en-US"/>
              </w:rPr>
              <w:t xml:space="preserve">[6, 27, 13, 4, 20]. </w:t>
            </w:r>
          </w:p>
          <w:p w:rsidR="002A4846" w:rsidRPr="00B9210C" w:rsidRDefault="00B9210C">
            <w:pPr>
              <w:spacing w:after="2" w:line="259" w:lineRule="auto"/>
              <w:ind w:left="50" w:right="0" w:firstLine="0"/>
              <w:jc w:val="left"/>
              <w:rPr>
                <w:lang w:val="en-US"/>
              </w:rPr>
            </w:pPr>
            <w:r w:rsidRPr="00B9210C">
              <w:rPr>
                <w:b/>
                <w:lang w:val="en-US"/>
              </w:rPr>
              <w:t xml:space="preserve"> </w:t>
            </w:r>
          </w:p>
          <w:p w:rsidR="002A4846" w:rsidRPr="00B9210C" w:rsidRDefault="00B9210C">
            <w:pPr>
              <w:spacing w:after="2" w:line="259" w:lineRule="auto"/>
              <w:ind w:left="50" w:right="0" w:firstLine="0"/>
              <w:jc w:val="left"/>
              <w:rPr>
                <w:lang w:val="en-US"/>
              </w:rPr>
            </w:pPr>
            <w:r w:rsidRPr="00B9210C">
              <w:rPr>
                <w:b/>
                <w:lang w:val="en-US"/>
              </w:rPr>
              <w:t xml:space="preserve">Sau  </w:t>
            </w:r>
          </w:p>
          <w:p w:rsidR="002A4846" w:rsidRPr="00B9210C" w:rsidRDefault="00B9210C">
            <w:pPr>
              <w:spacing w:after="29" w:line="259" w:lineRule="auto"/>
              <w:ind w:left="50" w:right="0" w:firstLine="0"/>
              <w:jc w:val="left"/>
              <w:rPr>
                <w:lang w:val="en-US"/>
              </w:rPr>
            </w:pPr>
            <w:r w:rsidRPr="00B9210C">
              <w:rPr>
                <w:b/>
                <w:lang w:val="en-US"/>
              </w:rPr>
              <w:t xml:space="preserve"> </w:t>
            </w:r>
          </w:p>
          <w:p w:rsidR="00981D4A" w:rsidRDefault="00B9210C" w:rsidP="00981D4A">
            <w:pPr>
              <w:spacing w:after="0" w:line="238" w:lineRule="auto"/>
              <w:ind w:left="0" w:right="0" w:firstLine="113"/>
              <w:jc w:val="left"/>
              <w:rPr>
                <w:b/>
                <w:lang w:val="en-US"/>
              </w:rPr>
            </w:pPr>
            <w:r w:rsidRPr="00B9210C">
              <w:rPr>
                <w:lang w:val="en-US"/>
              </w:rPr>
              <w:t>2.</w:t>
            </w:r>
            <w:r w:rsidRPr="00B9210C">
              <w:rPr>
                <w:rFonts w:ascii="Arial" w:eastAsia="Arial" w:hAnsi="Arial" w:cs="Arial"/>
                <w:lang w:val="en-US"/>
              </w:rPr>
              <w:t xml:space="preserve"> </w:t>
            </w:r>
            <w:r w:rsidRPr="00B9210C">
              <w:rPr>
                <w:lang w:val="en-US"/>
              </w:rPr>
              <w:t>Angio CT cranian care să ateste lipsa circulației sanguine intracerebrale</w:t>
            </w:r>
            <w:r w:rsidRPr="00B9210C">
              <w:rPr>
                <w:b/>
                <w:lang w:val="en-US"/>
              </w:rPr>
              <w:t>.</w:t>
            </w:r>
            <w:r w:rsidR="00981D4A">
              <w:rPr>
                <w:b/>
                <w:lang w:val="en-US"/>
              </w:rPr>
              <w:t xml:space="preserve"> </w:t>
            </w:r>
          </w:p>
          <w:p w:rsidR="002A4846" w:rsidRDefault="00B9210C" w:rsidP="00981D4A">
            <w:pPr>
              <w:spacing w:after="0" w:line="238" w:lineRule="auto"/>
              <w:ind w:left="0" w:right="0" w:firstLine="113"/>
              <w:jc w:val="left"/>
            </w:pPr>
            <w:r>
              <w:rPr>
                <w:b/>
              </w:rPr>
              <w:t xml:space="preserve">(Clasa I-A) </w:t>
            </w:r>
            <w:r>
              <w:t xml:space="preserve">[13, 9, 25]. </w:t>
            </w:r>
          </w:p>
        </w:tc>
      </w:tr>
      <w:tr w:rsidR="00981D4A" w:rsidRPr="00981D4A" w:rsidTr="004408D4">
        <w:trPr>
          <w:trHeight w:val="409"/>
        </w:trPr>
        <w:tc>
          <w:tcPr>
            <w:tcW w:w="2250" w:type="dxa"/>
            <w:tcBorders>
              <w:top w:val="single" w:sz="4" w:space="0" w:color="000000"/>
              <w:left w:val="single" w:sz="4" w:space="0" w:color="000000"/>
              <w:bottom w:val="single" w:sz="4" w:space="0" w:color="auto"/>
              <w:right w:val="single" w:sz="4" w:space="0" w:color="auto"/>
            </w:tcBorders>
          </w:tcPr>
          <w:p w:rsidR="00981D4A" w:rsidRPr="004408D4" w:rsidRDefault="00981D4A" w:rsidP="004408D4">
            <w:pPr>
              <w:pStyle w:val="a3"/>
              <w:numPr>
                <w:ilvl w:val="0"/>
                <w:numId w:val="1"/>
              </w:numPr>
              <w:tabs>
                <w:tab w:val="left" w:pos="357"/>
              </w:tabs>
              <w:spacing w:after="0" w:line="259" w:lineRule="auto"/>
              <w:ind w:left="73" w:right="0" w:hanging="73"/>
              <w:jc w:val="left"/>
              <w:rPr>
                <w:b/>
              </w:rPr>
            </w:pPr>
            <w:r w:rsidRPr="00981D4A">
              <w:rPr>
                <w:b/>
              </w:rPr>
              <w:t>3 Documentarea</w:t>
            </w:r>
          </w:p>
        </w:tc>
        <w:tc>
          <w:tcPr>
            <w:tcW w:w="2086" w:type="dxa"/>
            <w:gridSpan w:val="2"/>
            <w:tcBorders>
              <w:top w:val="single" w:sz="4" w:space="0" w:color="000000"/>
              <w:left w:val="single" w:sz="4" w:space="0" w:color="auto"/>
              <w:bottom w:val="single" w:sz="4" w:space="0" w:color="auto"/>
              <w:right w:val="single" w:sz="4" w:space="0" w:color="auto"/>
            </w:tcBorders>
          </w:tcPr>
          <w:p w:rsidR="00981D4A" w:rsidRPr="00981D4A" w:rsidRDefault="00981D4A" w:rsidP="00981D4A">
            <w:pPr>
              <w:spacing w:after="0" w:line="259" w:lineRule="auto"/>
              <w:ind w:right="0"/>
              <w:jc w:val="left"/>
              <w:rPr>
                <w:lang w:val="en-US"/>
              </w:rPr>
            </w:pPr>
          </w:p>
        </w:tc>
        <w:tc>
          <w:tcPr>
            <w:tcW w:w="6001" w:type="dxa"/>
            <w:gridSpan w:val="2"/>
            <w:tcBorders>
              <w:top w:val="single" w:sz="4" w:space="0" w:color="000000"/>
              <w:left w:val="single" w:sz="4" w:space="0" w:color="auto"/>
              <w:bottom w:val="single" w:sz="4" w:space="0" w:color="auto"/>
              <w:right w:val="single" w:sz="4" w:space="0" w:color="000000"/>
            </w:tcBorders>
          </w:tcPr>
          <w:p w:rsidR="00981D4A" w:rsidRPr="00981D4A" w:rsidRDefault="00981D4A" w:rsidP="004408D4">
            <w:pPr>
              <w:spacing w:after="0" w:line="242" w:lineRule="auto"/>
              <w:ind w:left="0" w:right="0" w:firstLine="0"/>
              <w:jc w:val="left"/>
              <w:rPr>
                <w:lang w:val="en-US"/>
              </w:rPr>
            </w:pPr>
          </w:p>
        </w:tc>
      </w:tr>
      <w:tr w:rsidR="004408D4" w:rsidRPr="00195E72" w:rsidTr="004408D4">
        <w:trPr>
          <w:trHeight w:val="3420"/>
        </w:trPr>
        <w:tc>
          <w:tcPr>
            <w:tcW w:w="2250" w:type="dxa"/>
            <w:tcBorders>
              <w:top w:val="single" w:sz="4" w:space="0" w:color="auto"/>
              <w:left w:val="single" w:sz="4" w:space="0" w:color="000000"/>
              <w:bottom w:val="single" w:sz="4" w:space="0" w:color="auto"/>
              <w:right w:val="single" w:sz="4" w:space="0" w:color="auto"/>
            </w:tcBorders>
          </w:tcPr>
          <w:p w:rsidR="004408D4" w:rsidRPr="004408D4" w:rsidRDefault="004408D4" w:rsidP="004408D4">
            <w:pPr>
              <w:spacing w:after="0" w:line="259" w:lineRule="auto"/>
              <w:ind w:left="0" w:right="0" w:firstLine="0"/>
              <w:jc w:val="left"/>
              <w:rPr>
                <w:b/>
                <w:lang w:val="en-US"/>
              </w:rPr>
            </w:pPr>
            <w:r w:rsidRPr="00B9210C">
              <w:rPr>
                <w:lang w:val="en-US"/>
              </w:rPr>
              <w:t>Diagnosticul de moarte cerebrală va fi înregistrat în Actul de constatare a decesului în baza morții cerebrale (Anexa 2).</w:t>
            </w:r>
          </w:p>
        </w:tc>
        <w:tc>
          <w:tcPr>
            <w:tcW w:w="2086" w:type="dxa"/>
            <w:gridSpan w:val="2"/>
            <w:tcBorders>
              <w:top w:val="single" w:sz="4" w:space="0" w:color="auto"/>
              <w:left w:val="single" w:sz="4" w:space="0" w:color="auto"/>
              <w:bottom w:val="single" w:sz="4" w:space="0" w:color="auto"/>
              <w:right w:val="single" w:sz="4" w:space="0" w:color="auto"/>
            </w:tcBorders>
          </w:tcPr>
          <w:p w:rsidR="004408D4" w:rsidRDefault="004408D4" w:rsidP="004408D4">
            <w:pPr>
              <w:spacing w:after="160" w:line="259" w:lineRule="auto"/>
              <w:ind w:left="0" w:right="0" w:firstLine="0"/>
              <w:jc w:val="left"/>
              <w:rPr>
                <w:lang w:val="en-US"/>
              </w:rPr>
            </w:pPr>
            <w:r w:rsidRPr="00B9210C">
              <w:rPr>
                <w:lang w:val="en-US"/>
              </w:rPr>
              <w:t>Confirmarea corectitudinii acțiunilor personalului medical în procesul de diagnostic</w:t>
            </w:r>
          </w:p>
          <w:p w:rsidR="004408D4" w:rsidRDefault="004408D4" w:rsidP="00981D4A">
            <w:pPr>
              <w:spacing w:after="0" w:line="259" w:lineRule="auto"/>
              <w:ind w:right="0"/>
              <w:jc w:val="left"/>
              <w:rPr>
                <w:lang w:val="en-US"/>
              </w:rPr>
            </w:pPr>
          </w:p>
        </w:tc>
        <w:tc>
          <w:tcPr>
            <w:tcW w:w="6001" w:type="dxa"/>
            <w:gridSpan w:val="2"/>
            <w:tcBorders>
              <w:top w:val="single" w:sz="4" w:space="0" w:color="auto"/>
              <w:left w:val="single" w:sz="4" w:space="0" w:color="auto"/>
              <w:bottom w:val="single" w:sz="4" w:space="0" w:color="auto"/>
              <w:right w:val="single" w:sz="4" w:space="0" w:color="000000"/>
            </w:tcBorders>
          </w:tcPr>
          <w:p w:rsidR="004408D4" w:rsidRPr="00B9210C" w:rsidRDefault="004408D4" w:rsidP="004408D4">
            <w:pPr>
              <w:numPr>
                <w:ilvl w:val="0"/>
                <w:numId w:val="9"/>
              </w:numPr>
              <w:spacing w:after="9" w:line="242" w:lineRule="auto"/>
              <w:ind w:right="0" w:hanging="360"/>
              <w:jc w:val="left"/>
              <w:rPr>
                <w:lang w:val="en-US"/>
              </w:rPr>
            </w:pPr>
            <w:r w:rsidRPr="00B9210C">
              <w:rPr>
                <w:lang w:val="en-US"/>
              </w:rPr>
              <w:t xml:space="preserve">Etiologia şi ireversibilitatea stării de comă (GCS 3 </w:t>
            </w:r>
            <w:r>
              <w:rPr>
                <w:lang w:val="en-US"/>
              </w:rPr>
              <w:t xml:space="preserve"> </w:t>
            </w:r>
            <w:r w:rsidRPr="00B9210C">
              <w:rPr>
                <w:lang w:val="en-US"/>
              </w:rPr>
              <w:t xml:space="preserve">puncte) </w:t>
            </w:r>
            <w:r w:rsidRPr="00B9210C">
              <w:rPr>
                <w:b/>
                <w:lang w:val="en-US"/>
              </w:rPr>
              <w:t xml:space="preserve">(Clasa I-A) </w:t>
            </w:r>
            <w:r w:rsidRPr="00B9210C">
              <w:rPr>
                <w:lang w:val="en-US"/>
              </w:rPr>
              <w:t xml:space="preserve">[2, 3, 10, 13]; </w:t>
            </w:r>
          </w:p>
          <w:p w:rsidR="004408D4" w:rsidRPr="00B9210C" w:rsidRDefault="004408D4" w:rsidP="004408D4">
            <w:pPr>
              <w:numPr>
                <w:ilvl w:val="0"/>
                <w:numId w:val="9"/>
              </w:numPr>
              <w:spacing w:after="47" w:line="242" w:lineRule="auto"/>
              <w:ind w:right="0" w:hanging="360"/>
              <w:jc w:val="left"/>
              <w:rPr>
                <w:lang w:val="en-US"/>
              </w:rPr>
            </w:pPr>
            <w:r w:rsidRPr="00B9210C">
              <w:rPr>
                <w:lang w:val="en-US"/>
              </w:rPr>
              <w:t xml:space="preserve">Absența reflexelor trunchiului cerebral </w:t>
            </w:r>
            <w:r w:rsidRPr="00B9210C">
              <w:rPr>
                <w:b/>
                <w:lang w:val="en-US"/>
              </w:rPr>
              <w:t>(Clasa IA);</w:t>
            </w:r>
            <w:r w:rsidRPr="00B9210C">
              <w:rPr>
                <w:lang w:val="en-US"/>
              </w:rPr>
              <w:t xml:space="preserve"> </w:t>
            </w:r>
          </w:p>
          <w:p w:rsidR="004408D4" w:rsidRPr="00B9210C" w:rsidRDefault="004408D4" w:rsidP="004408D4">
            <w:pPr>
              <w:numPr>
                <w:ilvl w:val="0"/>
                <w:numId w:val="9"/>
              </w:numPr>
              <w:spacing w:after="0" w:line="267" w:lineRule="auto"/>
              <w:ind w:right="0" w:hanging="360"/>
              <w:jc w:val="left"/>
              <w:rPr>
                <w:lang w:val="en-US"/>
              </w:rPr>
            </w:pPr>
            <w:r w:rsidRPr="00B9210C">
              <w:rPr>
                <w:lang w:val="en-US"/>
              </w:rPr>
              <w:t xml:space="preserve">Absența răspunsului motor la stimulare nociceptivă standardizată </w:t>
            </w:r>
            <w:r w:rsidRPr="00B9210C">
              <w:rPr>
                <w:b/>
                <w:lang w:val="en-US"/>
              </w:rPr>
              <w:t xml:space="preserve">(Clasa I-A); </w:t>
            </w:r>
          </w:p>
          <w:p w:rsidR="004408D4" w:rsidRPr="00B9210C" w:rsidRDefault="004408D4" w:rsidP="004408D4">
            <w:pPr>
              <w:numPr>
                <w:ilvl w:val="0"/>
                <w:numId w:val="9"/>
              </w:numPr>
              <w:spacing w:after="18" w:line="259" w:lineRule="auto"/>
              <w:ind w:right="0" w:hanging="360"/>
              <w:jc w:val="left"/>
              <w:rPr>
                <w:lang w:val="en-US"/>
              </w:rPr>
            </w:pPr>
            <w:r w:rsidRPr="00B9210C">
              <w:rPr>
                <w:lang w:val="en-US"/>
              </w:rPr>
              <w:t>Absența respirației spontane la valori ale PaCO</w:t>
            </w:r>
            <w:r w:rsidRPr="00B9210C">
              <w:rPr>
                <w:vertAlign w:val="subscript"/>
                <w:lang w:val="en-US"/>
              </w:rPr>
              <w:t>2</w:t>
            </w:r>
            <w:r w:rsidRPr="00B9210C">
              <w:rPr>
                <w:lang w:val="en-US"/>
              </w:rPr>
              <w:t xml:space="preserve"> </w:t>
            </w:r>
          </w:p>
          <w:p w:rsidR="004408D4" w:rsidRPr="00B9210C" w:rsidRDefault="004408D4" w:rsidP="004408D4">
            <w:pPr>
              <w:spacing w:after="50" w:line="240" w:lineRule="auto"/>
              <w:ind w:left="447" w:right="0" w:firstLine="0"/>
              <w:rPr>
                <w:lang w:val="en-US"/>
              </w:rPr>
            </w:pPr>
            <w:r w:rsidRPr="00B9210C">
              <w:rPr>
                <w:lang w:val="en-US"/>
              </w:rPr>
              <w:t xml:space="preserve">≥ 60 mm Hg confirmat prin testul de apnee </w:t>
            </w:r>
            <w:r w:rsidRPr="00B9210C">
              <w:rPr>
                <w:b/>
                <w:lang w:val="en-US"/>
              </w:rPr>
              <w:t>(Clasa I-A);</w:t>
            </w:r>
            <w:r w:rsidRPr="00B9210C">
              <w:rPr>
                <w:lang w:val="en-US"/>
              </w:rPr>
              <w:t xml:space="preserve"> </w:t>
            </w:r>
          </w:p>
          <w:p w:rsidR="004408D4" w:rsidRPr="00B9210C" w:rsidRDefault="004408D4" w:rsidP="004408D4">
            <w:pPr>
              <w:numPr>
                <w:ilvl w:val="0"/>
                <w:numId w:val="9"/>
              </w:numPr>
              <w:spacing w:after="1" w:line="242" w:lineRule="auto"/>
              <w:ind w:right="0" w:hanging="360"/>
              <w:jc w:val="left"/>
              <w:rPr>
                <w:lang w:val="en-US"/>
              </w:rPr>
            </w:pPr>
            <w:r w:rsidRPr="00B9210C">
              <w:rPr>
                <w:lang w:val="en-US"/>
              </w:rPr>
              <w:t xml:space="preserve">Argumentarea testărilor suplimentare şi rezultatelor acestora </w:t>
            </w:r>
            <w:r w:rsidRPr="00B9210C">
              <w:rPr>
                <w:b/>
                <w:lang w:val="en-US"/>
              </w:rPr>
              <w:t xml:space="preserve">(Clasa I-C); </w:t>
            </w:r>
          </w:p>
          <w:p w:rsidR="004408D4" w:rsidRDefault="004408D4" w:rsidP="004408D4">
            <w:pPr>
              <w:spacing w:after="160" w:line="259" w:lineRule="auto"/>
              <w:ind w:left="0" w:right="0" w:firstLine="0"/>
              <w:jc w:val="left"/>
              <w:rPr>
                <w:lang w:val="en-US"/>
              </w:rPr>
            </w:pPr>
            <w:r w:rsidRPr="00B9210C">
              <w:rPr>
                <w:lang w:val="en-US"/>
              </w:rPr>
              <w:t xml:space="preserve">Examenul neurologic repetat pentru confirmarea morții cerebrale </w:t>
            </w:r>
            <w:r w:rsidRPr="00B9210C">
              <w:rPr>
                <w:b/>
                <w:lang w:val="en-US"/>
              </w:rPr>
              <w:t>(Clasa I-A).</w:t>
            </w:r>
          </w:p>
        </w:tc>
      </w:tr>
    </w:tbl>
    <w:p w:rsidR="002A4846" w:rsidRDefault="00B9210C">
      <w:pPr>
        <w:spacing w:after="0" w:line="259" w:lineRule="auto"/>
        <w:ind w:left="0" w:right="0" w:firstLine="0"/>
        <w:rPr>
          <w:sz w:val="20"/>
          <w:lang w:val="en-US"/>
        </w:rPr>
      </w:pPr>
      <w:r w:rsidRPr="00B9210C">
        <w:rPr>
          <w:sz w:val="20"/>
          <w:lang w:val="en-US"/>
        </w:rPr>
        <w:tab/>
        <w:t xml:space="preserve"> </w:t>
      </w:r>
    </w:p>
    <w:p w:rsidR="004408D4" w:rsidRPr="00B9210C" w:rsidRDefault="004408D4">
      <w:pPr>
        <w:spacing w:after="0" w:line="259" w:lineRule="auto"/>
        <w:ind w:left="0" w:right="0" w:firstLine="0"/>
        <w:rPr>
          <w:lang w:val="en-US"/>
        </w:rPr>
      </w:pPr>
    </w:p>
    <w:p w:rsidR="002A4846" w:rsidRPr="00B9210C" w:rsidRDefault="002A4846">
      <w:pPr>
        <w:spacing w:after="0" w:line="259" w:lineRule="auto"/>
        <w:ind w:left="-1277" w:right="66" w:firstLine="0"/>
        <w:jc w:val="left"/>
        <w:rPr>
          <w:lang w:val="en-US"/>
        </w:rPr>
      </w:pPr>
    </w:p>
    <w:tbl>
      <w:tblPr>
        <w:tblStyle w:val="TableGrid"/>
        <w:tblW w:w="9628" w:type="dxa"/>
        <w:tblInd w:w="6" w:type="dxa"/>
        <w:tblCellMar>
          <w:top w:w="15" w:type="dxa"/>
          <w:left w:w="22" w:type="dxa"/>
          <w:bottom w:w="3" w:type="dxa"/>
          <w:right w:w="49" w:type="dxa"/>
        </w:tblCellMar>
        <w:tblLook w:val="04A0" w:firstRow="1" w:lastRow="0" w:firstColumn="1" w:lastColumn="0" w:noHBand="0" w:noVBand="1"/>
      </w:tblPr>
      <w:tblGrid>
        <w:gridCol w:w="9628"/>
      </w:tblGrid>
      <w:tr w:rsidR="002A4846" w:rsidRPr="00195E72">
        <w:trPr>
          <w:trHeight w:val="569"/>
        </w:trPr>
        <w:tc>
          <w:tcPr>
            <w:tcW w:w="9628" w:type="dxa"/>
            <w:tcBorders>
              <w:top w:val="single" w:sz="4" w:space="0" w:color="000000"/>
              <w:left w:val="single" w:sz="4" w:space="0" w:color="000000"/>
              <w:bottom w:val="single" w:sz="4" w:space="0" w:color="000000"/>
              <w:right w:val="single" w:sz="4" w:space="0" w:color="000000"/>
            </w:tcBorders>
            <w:shd w:val="clear" w:color="auto" w:fill="D9D9D9"/>
            <w:vAlign w:val="bottom"/>
          </w:tcPr>
          <w:p w:rsidR="002A4846" w:rsidRPr="00B9210C" w:rsidRDefault="00B9210C" w:rsidP="004408D4">
            <w:pPr>
              <w:spacing w:after="0" w:line="240" w:lineRule="auto"/>
              <w:ind w:left="85" w:right="0" w:firstLine="0"/>
              <w:jc w:val="left"/>
              <w:rPr>
                <w:lang w:val="en-US"/>
              </w:rPr>
            </w:pPr>
            <w:r w:rsidRPr="00B9210C">
              <w:rPr>
                <w:b/>
                <w:sz w:val="28"/>
                <w:lang w:val="en-US"/>
              </w:rPr>
              <w:lastRenderedPageBreak/>
              <w:t>C. DESCRIEREA METODELOR ŞI A TEHNICILOR</w:t>
            </w:r>
            <w:r w:rsidRPr="00B9210C">
              <w:rPr>
                <w:b/>
                <w:color w:val="2F5496"/>
                <w:sz w:val="28"/>
                <w:lang w:val="en-US"/>
              </w:rPr>
              <w:t xml:space="preserve"> </w:t>
            </w:r>
          </w:p>
        </w:tc>
      </w:tr>
      <w:tr w:rsidR="002A4846">
        <w:trPr>
          <w:trHeight w:val="328"/>
        </w:trPr>
        <w:tc>
          <w:tcPr>
            <w:tcW w:w="962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85" w:right="0" w:firstLine="0"/>
              <w:jc w:val="left"/>
            </w:pPr>
            <w:r>
              <w:rPr>
                <w:b/>
              </w:rPr>
              <w:t>C. 1. Factorii cauzali</w:t>
            </w:r>
            <w:r>
              <w:rPr>
                <w:rFonts w:ascii="Calibri" w:eastAsia="Calibri" w:hAnsi="Calibri" w:cs="Calibri"/>
                <w:color w:val="2F5496"/>
                <w:sz w:val="26"/>
              </w:rPr>
              <w:t xml:space="preserve"> </w:t>
            </w:r>
          </w:p>
        </w:tc>
      </w:tr>
      <w:tr w:rsidR="004408D4" w:rsidRPr="00195E72" w:rsidTr="004408D4">
        <w:trPr>
          <w:trHeight w:val="1286"/>
        </w:trPr>
        <w:tc>
          <w:tcPr>
            <w:tcW w:w="9628" w:type="dxa"/>
            <w:tcBorders>
              <w:top w:val="single" w:sz="4" w:space="0" w:color="000000"/>
              <w:left w:val="single" w:sz="4" w:space="0" w:color="000000"/>
              <w:bottom w:val="single" w:sz="4" w:space="0" w:color="000000"/>
              <w:right w:val="single" w:sz="4" w:space="0" w:color="000000"/>
            </w:tcBorders>
          </w:tcPr>
          <w:p w:rsidR="004408D4" w:rsidRPr="00B9210C" w:rsidRDefault="004408D4">
            <w:pPr>
              <w:spacing w:after="0" w:line="245" w:lineRule="auto"/>
              <w:ind w:left="84" w:right="60" w:firstLine="0"/>
              <w:rPr>
                <w:lang w:val="en-US"/>
              </w:rPr>
            </w:pPr>
            <w:r w:rsidRPr="00B9210C">
              <w:rPr>
                <w:lang w:val="en-US"/>
              </w:rPr>
              <w:t xml:space="preserve">Moartea cerebrală pe motiv de patologie neurologică primară de regulă este cauzată de trauma cerebrală severă, hemoragie subarahnoidiană aneurismală, accidente cerebro-vasculare.  </w:t>
            </w:r>
          </w:p>
          <w:p w:rsidR="004408D4" w:rsidRPr="00B9210C" w:rsidRDefault="004408D4">
            <w:pPr>
              <w:spacing w:after="0" w:line="259" w:lineRule="auto"/>
              <w:ind w:left="84" w:right="314" w:firstLine="0"/>
              <w:rPr>
                <w:lang w:val="en-US"/>
              </w:rPr>
            </w:pPr>
            <w:r w:rsidRPr="00B9210C">
              <w:rPr>
                <w:lang w:val="en-US"/>
              </w:rPr>
              <w:t>În departamentele de terapie intensivă terapeutică şi chirurgicală, pierderea ireversibilă a funcţiilor cerebrale poate fi cauzată și de stări hipoxicoischemice şi insuficiența hepatică acută.</w:t>
            </w:r>
            <w:r w:rsidRPr="00B9210C">
              <w:rPr>
                <w:sz w:val="20"/>
                <w:lang w:val="en-US"/>
              </w:rPr>
              <w:t xml:space="preserve"> </w:t>
            </w:r>
          </w:p>
        </w:tc>
      </w:tr>
      <w:tr w:rsidR="002A4846" w:rsidRPr="00195E72">
        <w:trPr>
          <w:trHeight w:val="326"/>
        </w:trPr>
        <w:tc>
          <w:tcPr>
            <w:tcW w:w="9628"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85" w:right="0" w:firstLine="0"/>
              <w:jc w:val="left"/>
              <w:rPr>
                <w:lang w:val="en-US"/>
              </w:rPr>
            </w:pPr>
            <w:r w:rsidRPr="00B9210C">
              <w:rPr>
                <w:b/>
                <w:lang w:val="en-US"/>
              </w:rPr>
              <w:t>C.2. Criterii clinice de diagnostic al morţii cerebrale</w:t>
            </w:r>
            <w:r w:rsidRPr="00B9210C">
              <w:rPr>
                <w:rFonts w:ascii="Calibri" w:eastAsia="Calibri" w:hAnsi="Calibri" w:cs="Calibri"/>
                <w:color w:val="2F5496"/>
                <w:sz w:val="26"/>
                <w:lang w:val="en-US"/>
              </w:rPr>
              <w:t xml:space="preserve"> </w:t>
            </w:r>
          </w:p>
        </w:tc>
      </w:tr>
      <w:tr w:rsidR="002A4846" w:rsidRPr="00195E72" w:rsidTr="004408D4">
        <w:trPr>
          <w:trHeight w:val="285"/>
        </w:trPr>
        <w:tc>
          <w:tcPr>
            <w:tcW w:w="9628" w:type="dxa"/>
            <w:tcBorders>
              <w:top w:val="single" w:sz="4" w:space="0" w:color="000000"/>
              <w:left w:val="single" w:sz="4" w:space="0" w:color="000000"/>
              <w:bottom w:val="single" w:sz="4" w:space="0" w:color="auto"/>
              <w:right w:val="single" w:sz="4" w:space="0" w:color="000000"/>
            </w:tcBorders>
          </w:tcPr>
          <w:p w:rsidR="004408D4" w:rsidRPr="00B9210C" w:rsidRDefault="00B9210C" w:rsidP="004408D4">
            <w:pPr>
              <w:spacing w:after="0" w:line="259" w:lineRule="auto"/>
              <w:ind w:left="85" w:right="0" w:hanging="85"/>
              <w:jc w:val="left"/>
              <w:rPr>
                <w:lang w:val="en-US"/>
              </w:rPr>
            </w:pPr>
            <w:r w:rsidRPr="004408D4">
              <w:rPr>
                <w:b/>
                <w:i/>
                <w:lang w:val="en-US"/>
              </w:rPr>
              <w:t xml:space="preserve">C.2.1. Cerinţe iniţiale pentru determinarea clinică a MC </w:t>
            </w:r>
          </w:p>
        </w:tc>
      </w:tr>
      <w:tr w:rsidR="004408D4" w:rsidRPr="00195E72" w:rsidTr="004408D4">
        <w:trPr>
          <w:trHeight w:val="9795"/>
        </w:trPr>
        <w:tc>
          <w:tcPr>
            <w:tcW w:w="9628" w:type="dxa"/>
            <w:tcBorders>
              <w:top w:val="single" w:sz="4" w:space="0" w:color="auto"/>
              <w:left w:val="single" w:sz="4" w:space="0" w:color="000000"/>
              <w:bottom w:val="single" w:sz="4" w:space="0" w:color="000000"/>
              <w:right w:val="single" w:sz="4" w:space="0" w:color="000000"/>
            </w:tcBorders>
          </w:tcPr>
          <w:p w:rsidR="004408D4" w:rsidRPr="00B9210C" w:rsidRDefault="004408D4" w:rsidP="004408D4">
            <w:pPr>
              <w:numPr>
                <w:ilvl w:val="0"/>
                <w:numId w:val="10"/>
              </w:numPr>
              <w:spacing w:after="0" w:line="242" w:lineRule="auto"/>
              <w:ind w:hanging="310"/>
              <w:rPr>
                <w:lang w:val="en-US"/>
              </w:rPr>
            </w:pPr>
            <w:r w:rsidRPr="00B9210C">
              <w:rPr>
                <w:lang w:val="en-US"/>
              </w:rPr>
              <w:t>Evidenţa clinică şi neuroimagistică a patologiei acute a sistemului nervos central, ce este compatibilă cu diagnosticul clinic de moarte cerebrală</w:t>
            </w:r>
            <w:r w:rsidRPr="00B9210C">
              <w:rPr>
                <w:b/>
                <w:lang w:val="en-US"/>
              </w:rPr>
              <w:t xml:space="preserve">; (Clasa I-A) </w:t>
            </w:r>
            <w:r w:rsidRPr="00B9210C">
              <w:rPr>
                <w:lang w:val="en-US"/>
              </w:rPr>
              <w:t>[4, 6, 18-20, 26-27];</w:t>
            </w:r>
            <w:r w:rsidRPr="00B9210C">
              <w:rPr>
                <w:b/>
                <w:lang w:val="en-US"/>
              </w:rPr>
              <w:t xml:space="preserve"> </w:t>
            </w:r>
          </w:p>
          <w:p w:rsidR="004408D4" w:rsidRPr="00B9210C" w:rsidRDefault="004408D4" w:rsidP="004408D4">
            <w:pPr>
              <w:numPr>
                <w:ilvl w:val="0"/>
                <w:numId w:val="10"/>
              </w:numPr>
              <w:spacing w:after="0" w:line="259" w:lineRule="auto"/>
              <w:ind w:hanging="310"/>
              <w:rPr>
                <w:lang w:val="en-US"/>
              </w:rPr>
            </w:pPr>
            <w:r w:rsidRPr="00B9210C">
              <w:rPr>
                <w:lang w:val="en-US"/>
              </w:rPr>
              <w:t xml:space="preserve">Excluderea condiţiilor medicale ce ar putea influenţa evaluarea clinică </w:t>
            </w:r>
          </w:p>
          <w:p w:rsidR="004408D4" w:rsidRPr="00B9210C" w:rsidRDefault="004408D4" w:rsidP="004408D4">
            <w:pPr>
              <w:spacing w:after="17" w:line="238" w:lineRule="auto"/>
              <w:ind w:left="281" w:right="0" w:firstLine="0"/>
              <w:rPr>
                <w:lang w:val="en-US"/>
              </w:rPr>
            </w:pPr>
            <w:r w:rsidRPr="00B9210C">
              <w:rPr>
                <w:lang w:val="en-US"/>
              </w:rPr>
              <w:t>(tulburări severe ale metabolismului electrolitic, acido-bazic, endocrin</w:t>
            </w:r>
            <w:r w:rsidRPr="00B9210C">
              <w:rPr>
                <w:b/>
                <w:lang w:val="en-US"/>
              </w:rPr>
              <w:t xml:space="preserve">); (Clasa I-C) </w:t>
            </w:r>
            <w:r w:rsidRPr="00B9210C">
              <w:rPr>
                <w:lang w:val="en-US"/>
              </w:rPr>
              <w:t xml:space="preserve">[4, 6, 18-20, 26-27]; </w:t>
            </w:r>
          </w:p>
          <w:p w:rsidR="004408D4" w:rsidRPr="00B9210C" w:rsidRDefault="004408D4" w:rsidP="004408D4">
            <w:pPr>
              <w:numPr>
                <w:ilvl w:val="0"/>
                <w:numId w:val="10"/>
              </w:numPr>
              <w:spacing w:after="0" w:line="273" w:lineRule="auto"/>
              <w:ind w:hanging="310"/>
              <w:rPr>
                <w:lang w:val="en-US"/>
              </w:rPr>
            </w:pPr>
            <w:r w:rsidRPr="00B9210C">
              <w:rPr>
                <w:lang w:val="en-US"/>
              </w:rPr>
              <w:t xml:space="preserve">Excluderea intoxicaţiilor medicamentoase deprimante ale SNC, curarizante sau cu alte substanţe necunoscute; excluderea leziunilor asociate rahidiene la nivel cervical, sau </w:t>
            </w:r>
            <w:proofErr w:type="gramStart"/>
            <w:r w:rsidRPr="00B9210C">
              <w:rPr>
                <w:lang w:val="en-US"/>
              </w:rPr>
              <w:t>sindrom ”</w:t>
            </w:r>
            <w:proofErr w:type="gramEnd"/>
            <w:r w:rsidRPr="00B9210C">
              <w:rPr>
                <w:lang w:val="en-US"/>
              </w:rPr>
              <w:t xml:space="preserve">locked-in”. Orice efect posibil al medicamentelor deprimante ale SNC și agenților cu potențial de blocare neuromusculară </w:t>
            </w:r>
            <w:proofErr w:type="gramStart"/>
            <w:r w:rsidRPr="00B9210C">
              <w:rPr>
                <w:lang w:val="en-US"/>
              </w:rPr>
              <w:t>să</w:t>
            </w:r>
            <w:proofErr w:type="gramEnd"/>
            <w:r w:rsidRPr="00B9210C">
              <w:rPr>
                <w:lang w:val="en-US"/>
              </w:rPr>
              <w:t xml:space="preserve"> fie minuțios evaluate și excluse (barbiturice, benzodiazepine, antidepresive triciclice etc.). Testele de screening pot fi utile, dar unele toxice pot </w:t>
            </w:r>
            <w:proofErr w:type="gramStart"/>
            <w:r w:rsidRPr="00B9210C">
              <w:rPr>
                <w:lang w:val="en-US"/>
              </w:rPr>
              <w:t>să</w:t>
            </w:r>
            <w:proofErr w:type="gramEnd"/>
            <w:r w:rsidRPr="00B9210C">
              <w:rPr>
                <w:lang w:val="en-US"/>
              </w:rPr>
              <w:t xml:space="preserve"> nu fie detectabile prin evaluări de rutină (de exemplu, cianură, litiu și fentanil). O abordare rezonabilă pentru toxinele necunoscute sau medicamentele suspecte sau toxice </w:t>
            </w:r>
            <w:proofErr w:type="gramStart"/>
            <w:r w:rsidRPr="00B9210C">
              <w:rPr>
                <w:lang w:val="en-US"/>
              </w:rPr>
              <w:t>este</w:t>
            </w:r>
            <w:proofErr w:type="gramEnd"/>
            <w:r w:rsidRPr="00B9210C">
              <w:rPr>
                <w:lang w:val="en-US"/>
              </w:rPr>
              <w:t xml:space="preserve"> de a prelungi perioada de observare timp de 48 de ore pentru a determina dacă apare o schimbare a reflexelor trunchiului cerebral; daca nu se observă o schimbare, trebuie să se efectueze un test de confirmare. Dacă substanța cunoscută nu poate fi cuantificată, perioada de observație ar trebui </w:t>
            </w:r>
            <w:proofErr w:type="gramStart"/>
            <w:r w:rsidRPr="00B9210C">
              <w:rPr>
                <w:lang w:val="en-US"/>
              </w:rPr>
              <w:t>să</w:t>
            </w:r>
            <w:proofErr w:type="gramEnd"/>
            <w:r w:rsidRPr="00B9210C">
              <w:rPr>
                <w:lang w:val="en-US"/>
              </w:rPr>
              <w:t xml:space="preserve"> fie de cel puțin patru ori mai mare decât cea a timpului de înjumătățire prin eliminare a substanței (cu excepția interferențelor cu alte medicamente sau disfuncții ale organelor). Diagnosticul clinic de MC este permis în cazul când valorile concentrațiilor de medicamente în ser sunt sub limita terapeutică și / sau dovezile clinice arată că deficitul neurologic nu este explicat prin acțiunea unui drog</w:t>
            </w:r>
            <w:r w:rsidRPr="00B9210C">
              <w:rPr>
                <w:b/>
                <w:lang w:val="en-US"/>
              </w:rPr>
              <w:t xml:space="preserve">; (Clasa I-C) </w:t>
            </w:r>
            <w:r w:rsidRPr="00B9210C">
              <w:rPr>
                <w:lang w:val="en-US"/>
              </w:rPr>
              <w:t xml:space="preserve">[13, 17]; </w:t>
            </w:r>
          </w:p>
          <w:p w:rsidR="004408D4" w:rsidRPr="00B9210C" w:rsidRDefault="004408D4" w:rsidP="004408D4">
            <w:pPr>
              <w:numPr>
                <w:ilvl w:val="0"/>
                <w:numId w:val="10"/>
              </w:numPr>
              <w:spacing w:after="14" w:line="260" w:lineRule="auto"/>
              <w:ind w:hanging="201"/>
              <w:rPr>
                <w:lang w:val="en-US"/>
              </w:rPr>
            </w:pPr>
            <w:r w:rsidRPr="00B9210C">
              <w:rPr>
                <w:lang w:val="en-US"/>
              </w:rPr>
              <w:t xml:space="preserve">Temperatura centrală (percutană sau rectală) a corpului ≥ 35C (se </w:t>
            </w:r>
            <w:proofErr w:type="gramStart"/>
            <w:r w:rsidRPr="00B9210C">
              <w:rPr>
                <w:lang w:val="en-US"/>
              </w:rPr>
              <w:t>va</w:t>
            </w:r>
            <w:proofErr w:type="gramEnd"/>
            <w:r w:rsidRPr="00B9210C">
              <w:rPr>
                <w:lang w:val="en-US"/>
              </w:rPr>
              <w:t xml:space="preserve"> măsura cu termometru clasic sau digital, sau prin electrod percutan conectat la monitor). Reflexele de trunchi cerebral pot să dispară la temperatura de bază când scade sub 28 ° C. În plus, răspunsul la lumină se pierde la temperaturi de miez între 28 ° C și 32 ° C. </w:t>
            </w:r>
            <w:r w:rsidRPr="00B9210C">
              <w:rPr>
                <w:b/>
                <w:lang w:val="en-US"/>
              </w:rPr>
              <w:t xml:space="preserve">(Clasa I-C) </w:t>
            </w:r>
            <w:r w:rsidRPr="00B9210C">
              <w:rPr>
                <w:lang w:val="en-US"/>
              </w:rPr>
              <w:t xml:space="preserve">[13, 8]; </w:t>
            </w:r>
          </w:p>
          <w:p w:rsidR="004408D4" w:rsidRPr="00B9210C" w:rsidRDefault="004408D4" w:rsidP="004408D4">
            <w:pPr>
              <w:spacing w:after="0" w:line="279" w:lineRule="auto"/>
              <w:ind w:left="281" w:right="0" w:hanging="139"/>
              <w:rPr>
                <w:lang w:val="en-US"/>
              </w:rPr>
            </w:pPr>
            <w:r w:rsidRPr="00B9210C">
              <w:rPr>
                <w:lang w:val="en-US"/>
              </w:rPr>
              <w:t xml:space="preserve">Pentru a realiza diagnosticarea clinică a morții cerebrale, înainte de investigațiile neurologice trebuie să se respecte anumite condiții: </w:t>
            </w:r>
          </w:p>
          <w:p w:rsidR="004408D4" w:rsidRPr="00B9210C" w:rsidRDefault="004408D4" w:rsidP="004408D4">
            <w:pPr>
              <w:numPr>
                <w:ilvl w:val="1"/>
                <w:numId w:val="10"/>
              </w:numPr>
              <w:spacing w:after="0" w:line="279" w:lineRule="auto"/>
              <w:ind w:left="426" w:right="60" w:hanging="142"/>
              <w:rPr>
                <w:lang w:val="en-US"/>
              </w:rPr>
            </w:pPr>
            <w:r w:rsidRPr="00B9210C">
              <w:rPr>
                <w:lang w:val="en-US"/>
              </w:rPr>
              <w:t xml:space="preserve">Să fie prezente daune structurale suficiente provocate (leziune biemisferială și/sau leziune unilaterală sau bilaterală de trunchi cerebral) de o cauză cunoscută; </w:t>
            </w:r>
          </w:p>
          <w:p w:rsidR="004408D4" w:rsidRPr="00B9210C" w:rsidRDefault="004408D4" w:rsidP="004408D4">
            <w:pPr>
              <w:numPr>
                <w:ilvl w:val="1"/>
                <w:numId w:val="10"/>
              </w:numPr>
              <w:spacing w:after="47" w:line="238" w:lineRule="auto"/>
              <w:ind w:left="426" w:right="60" w:hanging="142"/>
              <w:rPr>
                <w:lang w:val="en-US"/>
              </w:rPr>
            </w:pPr>
            <w:r w:rsidRPr="00B9210C">
              <w:rPr>
                <w:lang w:val="en-US"/>
              </w:rPr>
              <w:t xml:space="preserve">Să fie excluse și corectate dezechilibrele fiziologice severe înainte de efectuarea examinării clinice pentru asigurarea fiabilității diagnosticului de moarte cerebrală, care prezintă pierderea ireversibilă a funcțiilor cerebrale. </w:t>
            </w:r>
          </w:p>
          <w:p w:rsidR="004408D4" w:rsidRPr="004408D4" w:rsidRDefault="004408D4" w:rsidP="004408D4">
            <w:pPr>
              <w:spacing w:after="0" w:line="259" w:lineRule="auto"/>
              <w:ind w:left="85" w:right="0" w:firstLine="166"/>
              <w:jc w:val="left"/>
              <w:rPr>
                <w:b/>
                <w:i/>
                <w:lang w:val="en-US"/>
              </w:rPr>
            </w:pPr>
            <w:r w:rsidRPr="00B9210C">
              <w:rPr>
                <w:lang w:val="en-US"/>
              </w:rPr>
              <w:t xml:space="preserve">Tot odată este necesar de respectat următoarele condiții:  </w:t>
            </w:r>
          </w:p>
        </w:tc>
      </w:tr>
    </w:tbl>
    <w:p w:rsidR="002A4846" w:rsidRPr="00B9210C" w:rsidRDefault="002A4846">
      <w:pPr>
        <w:spacing w:after="0" w:line="259" w:lineRule="auto"/>
        <w:ind w:left="-1277" w:right="65" w:firstLine="0"/>
        <w:jc w:val="left"/>
        <w:rPr>
          <w:lang w:val="en-US"/>
        </w:rPr>
      </w:pPr>
    </w:p>
    <w:tbl>
      <w:tblPr>
        <w:tblStyle w:val="TableGrid"/>
        <w:tblW w:w="10055" w:type="dxa"/>
        <w:tblInd w:w="5" w:type="dxa"/>
        <w:tblCellMar>
          <w:top w:w="15" w:type="dxa"/>
          <w:left w:w="106" w:type="dxa"/>
          <w:right w:w="50" w:type="dxa"/>
        </w:tblCellMar>
        <w:tblLook w:val="04A0" w:firstRow="1" w:lastRow="0" w:firstColumn="1" w:lastColumn="0" w:noHBand="0" w:noVBand="1"/>
      </w:tblPr>
      <w:tblGrid>
        <w:gridCol w:w="1550"/>
        <w:gridCol w:w="8505"/>
      </w:tblGrid>
      <w:tr w:rsidR="004408D4" w:rsidRPr="00195E72" w:rsidTr="004408D4">
        <w:trPr>
          <w:trHeight w:val="4801"/>
        </w:trPr>
        <w:tc>
          <w:tcPr>
            <w:tcW w:w="10055" w:type="dxa"/>
            <w:gridSpan w:val="2"/>
            <w:tcBorders>
              <w:top w:val="single" w:sz="4" w:space="0" w:color="000000"/>
              <w:left w:val="single" w:sz="4" w:space="0" w:color="000000"/>
              <w:bottom w:val="single" w:sz="4" w:space="0" w:color="000000"/>
              <w:right w:val="single" w:sz="4" w:space="0" w:color="000000"/>
            </w:tcBorders>
          </w:tcPr>
          <w:p w:rsidR="004408D4" w:rsidRPr="00B9210C" w:rsidRDefault="004408D4" w:rsidP="004408D4">
            <w:pPr>
              <w:numPr>
                <w:ilvl w:val="0"/>
                <w:numId w:val="11"/>
              </w:numPr>
              <w:tabs>
                <w:tab w:val="left" w:pos="168"/>
              </w:tabs>
              <w:spacing w:after="22" w:line="259" w:lineRule="auto"/>
              <w:ind w:left="26" w:right="0" w:hanging="26"/>
              <w:rPr>
                <w:lang w:val="en-US"/>
              </w:rPr>
            </w:pPr>
            <w:r w:rsidRPr="00B9210C">
              <w:rPr>
                <w:lang w:val="en-US"/>
              </w:rPr>
              <w:lastRenderedPageBreak/>
              <w:t xml:space="preserve">Hemodinamica stabilă, euvolemie cu PAM &gt; 65 mm/Hg pentru a garanta perfuzia cerebrală </w:t>
            </w:r>
            <w:r w:rsidRPr="00B9210C">
              <w:rPr>
                <w:b/>
                <w:lang w:val="en-US"/>
              </w:rPr>
              <w:t xml:space="preserve">(Clasa I-C) </w:t>
            </w:r>
            <w:r w:rsidRPr="00B9210C">
              <w:rPr>
                <w:lang w:val="en-US"/>
              </w:rPr>
              <w:t xml:space="preserve">[13]; </w:t>
            </w:r>
          </w:p>
          <w:p w:rsidR="004408D4" w:rsidRPr="00B9210C" w:rsidRDefault="004408D4" w:rsidP="004408D4">
            <w:pPr>
              <w:numPr>
                <w:ilvl w:val="0"/>
                <w:numId w:val="11"/>
              </w:numPr>
              <w:tabs>
                <w:tab w:val="left" w:pos="168"/>
              </w:tabs>
              <w:spacing w:after="10" w:line="259" w:lineRule="auto"/>
              <w:ind w:left="26" w:right="0" w:hanging="26"/>
              <w:rPr>
                <w:lang w:val="en-US"/>
              </w:rPr>
            </w:pPr>
            <w:r w:rsidRPr="00B9210C">
              <w:rPr>
                <w:lang w:val="en-US"/>
              </w:rPr>
              <w:t xml:space="preserve">Excluderea condițiilor metabolice care pot confunda evaluarea clinică </w:t>
            </w:r>
          </w:p>
          <w:p w:rsidR="004408D4" w:rsidRPr="00B9210C" w:rsidRDefault="004408D4" w:rsidP="004408D4">
            <w:pPr>
              <w:tabs>
                <w:tab w:val="left" w:pos="168"/>
              </w:tabs>
              <w:spacing w:after="44" w:line="238" w:lineRule="auto"/>
              <w:ind w:left="26" w:right="0" w:hanging="26"/>
              <w:rPr>
                <w:lang w:val="en-US"/>
              </w:rPr>
            </w:pPr>
            <w:r w:rsidRPr="00B9210C">
              <w:rPr>
                <w:lang w:val="en-US"/>
              </w:rPr>
              <w:t>(dezechilibre electrolitice severe, tulburări acido-bazice sau endocrine</w:t>
            </w:r>
            <w:r w:rsidRPr="00B9210C">
              <w:rPr>
                <w:b/>
                <w:lang w:val="en-US"/>
              </w:rPr>
              <w:t xml:space="preserve">) (Clasa I-A) </w:t>
            </w:r>
            <w:r w:rsidRPr="00B9210C">
              <w:rPr>
                <w:lang w:val="en-US"/>
              </w:rPr>
              <w:t xml:space="preserve">[6, 18-21, 27, 25]; </w:t>
            </w:r>
          </w:p>
          <w:p w:rsidR="004408D4" w:rsidRPr="00B9210C" w:rsidRDefault="004408D4" w:rsidP="004408D4">
            <w:pPr>
              <w:numPr>
                <w:ilvl w:val="0"/>
                <w:numId w:val="11"/>
              </w:numPr>
              <w:tabs>
                <w:tab w:val="left" w:pos="168"/>
              </w:tabs>
              <w:spacing w:after="15" w:line="266" w:lineRule="auto"/>
              <w:ind w:left="26" w:right="0" w:hanging="26"/>
              <w:rPr>
                <w:lang w:val="en-US"/>
              </w:rPr>
            </w:pPr>
            <w:r w:rsidRPr="00B9210C">
              <w:rPr>
                <w:lang w:val="en-US"/>
              </w:rPr>
              <w:t>Ventilația adecvată, cu o oxigenare corespunzătoare (SaO</w:t>
            </w:r>
            <w:r w:rsidRPr="00B9210C">
              <w:rPr>
                <w:sz w:val="16"/>
                <w:lang w:val="en-US"/>
              </w:rPr>
              <w:t>2</w:t>
            </w:r>
            <w:r w:rsidRPr="00B9210C">
              <w:rPr>
                <w:lang w:val="en-US"/>
              </w:rPr>
              <w:t xml:space="preserve"> peste 90 mm/Hg ) și cu niveluri acceptabile de PaCO</w:t>
            </w:r>
            <w:r w:rsidRPr="00B9210C">
              <w:rPr>
                <w:vertAlign w:val="subscript"/>
                <w:lang w:val="en-US"/>
              </w:rPr>
              <w:t>2</w:t>
            </w:r>
            <w:r w:rsidRPr="00B9210C">
              <w:rPr>
                <w:lang w:val="en-US"/>
              </w:rPr>
              <w:t xml:space="preserve"> (35-45 mm/Hg ), care să nu influențeze constatările neurologice </w:t>
            </w:r>
            <w:r w:rsidRPr="00B9210C">
              <w:rPr>
                <w:b/>
                <w:lang w:val="en-US"/>
              </w:rPr>
              <w:t xml:space="preserve">(Clasa I-C) </w:t>
            </w:r>
            <w:r w:rsidRPr="00B9210C">
              <w:rPr>
                <w:lang w:val="en-US"/>
              </w:rPr>
              <w:t>[13, 5];</w:t>
            </w:r>
            <w:r w:rsidRPr="00B9210C">
              <w:rPr>
                <w:b/>
                <w:lang w:val="en-US"/>
              </w:rPr>
              <w:t xml:space="preserve"> </w:t>
            </w:r>
          </w:p>
          <w:p w:rsidR="004408D4" w:rsidRPr="00B9210C" w:rsidRDefault="004408D4" w:rsidP="004408D4">
            <w:pPr>
              <w:numPr>
                <w:ilvl w:val="0"/>
                <w:numId w:val="11"/>
              </w:numPr>
              <w:tabs>
                <w:tab w:val="left" w:pos="168"/>
              </w:tabs>
              <w:spacing w:after="24" w:line="258" w:lineRule="auto"/>
              <w:ind w:left="26" w:right="0" w:hanging="26"/>
              <w:rPr>
                <w:lang w:val="en-US"/>
              </w:rPr>
            </w:pPr>
            <w:r w:rsidRPr="00B9210C">
              <w:rPr>
                <w:lang w:val="en-US"/>
              </w:rPr>
              <w:t xml:space="preserve">Absența hipotermiei severe. Trebuie </w:t>
            </w:r>
            <w:proofErr w:type="gramStart"/>
            <w:r w:rsidRPr="00B9210C">
              <w:rPr>
                <w:lang w:val="en-US"/>
              </w:rPr>
              <w:t>să</w:t>
            </w:r>
            <w:proofErr w:type="gramEnd"/>
            <w:r w:rsidRPr="00B9210C">
              <w:rPr>
                <w:lang w:val="en-US"/>
              </w:rPr>
              <w:t xml:space="preserve"> existe o temperatură centrală (esofagiană, rectală sau timpanică) mai mare de 35ºC. Dacă temperatura coboară sub 30ºC poate fi stare de comă, din cauza propriei hipotermii și acest fapt poate duce la anularea reflexelor trunchiului cerebral, provocând o situație neurologică similară morții cerebrale</w:t>
            </w:r>
            <w:r w:rsidRPr="00B9210C">
              <w:rPr>
                <w:b/>
                <w:lang w:val="en-US"/>
              </w:rPr>
              <w:t xml:space="preserve"> (Clasa I-A) </w:t>
            </w:r>
            <w:r w:rsidRPr="00B9210C">
              <w:rPr>
                <w:lang w:val="en-US"/>
              </w:rPr>
              <w:t xml:space="preserve">[13, 8]; </w:t>
            </w:r>
          </w:p>
          <w:p w:rsidR="004408D4" w:rsidRPr="00B9210C" w:rsidRDefault="004408D4" w:rsidP="004408D4">
            <w:pPr>
              <w:numPr>
                <w:ilvl w:val="0"/>
                <w:numId w:val="11"/>
              </w:numPr>
              <w:tabs>
                <w:tab w:val="left" w:pos="168"/>
              </w:tabs>
              <w:spacing w:after="0" w:line="278" w:lineRule="auto"/>
              <w:ind w:left="26" w:right="0" w:hanging="26"/>
              <w:rPr>
                <w:lang w:val="en-US"/>
              </w:rPr>
            </w:pPr>
            <w:r w:rsidRPr="00B9210C">
              <w:rPr>
                <w:lang w:val="en-US"/>
              </w:rPr>
              <w:t xml:space="preserve">Absența alterărilor metabolice, deoarece acestea pot produce depresiuni importante la nivel de conștiență și </w:t>
            </w:r>
            <w:proofErr w:type="gramStart"/>
            <w:r w:rsidRPr="00B9210C">
              <w:rPr>
                <w:lang w:val="en-US"/>
              </w:rPr>
              <w:t>să</w:t>
            </w:r>
            <w:proofErr w:type="gramEnd"/>
            <w:r w:rsidRPr="00B9210C">
              <w:rPr>
                <w:lang w:val="en-US"/>
              </w:rPr>
              <w:t xml:space="preserve"> altereze investigațiile.  </w:t>
            </w:r>
          </w:p>
          <w:p w:rsidR="004408D4" w:rsidRPr="00B9210C" w:rsidRDefault="004408D4" w:rsidP="004408D4">
            <w:pPr>
              <w:spacing w:after="114" w:line="297" w:lineRule="auto"/>
              <w:ind w:left="310" w:right="-191" w:hanging="316"/>
              <w:jc w:val="left"/>
              <w:rPr>
                <w:lang w:val="en-US"/>
              </w:rPr>
            </w:pPr>
            <w:r w:rsidRPr="00B9210C">
              <w:rPr>
                <w:b/>
                <w:lang w:val="en-US"/>
              </w:rPr>
              <w:t>c</w:t>
            </w:r>
            <w:r w:rsidRPr="00B9210C">
              <w:rPr>
                <w:lang w:val="en-US"/>
              </w:rPr>
              <w:t xml:space="preserve">. Să se investigheze administrarea pe perioada internării a medicamentelor neurodepresante și relaxante.  </w:t>
            </w:r>
          </w:p>
          <w:p w:rsidR="004408D4" w:rsidRPr="00B9210C" w:rsidRDefault="004408D4" w:rsidP="004408D4">
            <w:pPr>
              <w:spacing w:after="0" w:line="259" w:lineRule="auto"/>
              <w:ind w:left="26" w:right="0" w:firstLine="174"/>
              <w:jc w:val="left"/>
              <w:rPr>
                <w:lang w:val="en-US"/>
              </w:rPr>
            </w:pPr>
            <w:r w:rsidRPr="00B9210C">
              <w:rPr>
                <w:lang w:val="en-US"/>
              </w:rPr>
              <w:t xml:space="preserve">Odată ce sunt respectate cele de mai sus se poate continua cu investigația neurologică pentru a diagnostica moartea cerebrală </w:t>
            </w:r>
            <w:r w:rsidRPr="00B9210C">
              <w:rPr>
                <w:b/>
                <w:lang w:val="en-US"/>
              </w:rPr>
              <w:t xml:space="preserve">(Clasa I-A) </w:t>
            </w:r>
            <w:r w:rsidRPr="00B9210C">
              <w:rPr>
                <w:lang w:val="en-US"/>
              </w:rPr>
              <w:t xml:space="preserve">[13, 17]. </w:t>
            </w:r>
          </w:p>
        </w:tc>
      </w:tr>
      <w:tr w:rsidR="002A4846" w:rsidTr="004408D4">
        <w:trPr>
          <w:trHeight w:val="326"/>
        </w:trPr>
        <w:tc>
          <w:tcPr>
            <w:tcW w:w="10055" w:type="dxa"/>
            <w:gridSpan w:val="2"/>
            <w:tcBorders>
              <w:top w:val="single" w:sz="4" w:space="0" w:color="000000"/>
              <w:left w:val="single" w:sz="4" w:space="0" w:color="000000"/>
              <w:bottom w:val="single" w:sz="4" w:space="0" w:color="000000"/>
              <w:right w:val="single" w:sz="4" w:space="0" w:color="000000"/>
            </w:tcBorders>
          </w:tcPr>
          <w:p w:rsidR="002A4846" w:rsidRPr="004408D4" w:rsidRDefault="00B9210C">
            <w:pPr>
              <w:spacing w:after="0" w:line="259" w:lineRule="auto"/>
              <w:ind w:left="2" w:right="0" w:firstLine="0"/>
              <w:jc w:val="left"/>
              <w:rPr>
                <w:b/>
              </w:rPr>
            </w:pPr>
            <w:r w:rsidRPr="004408D4">
              <w:rPr>
                <w:b/>
                <w:i/>
              </w:rPr>
              <w:t>C.2.2. Semne clinice obligatorii</w:t>
            </w:r>
            <w:r w:rsidRPr="004408D4">
              <w:rPr>
                <w:rFonts w:ascii="Calibri" w:eastAsia="Calibri" w:hAnsi="Calibri" w:cs="Calibri"/>
                <w:b/>
                <w:color w:val="1F3763"/>
              </w:rPr>
              <w:t xml:space="preserve"> </w:t>
            </w:r>
          </w:p>
        </w:tc>
      </w:tr>
      <w:tr w:rsidR="002A4846" w:rsidRPr="00195E72" w:rsidTr="004B3E38">
        <w:trPr>
          <w:trHeight w:val="1325"/>
        </w:trPr>
        <w:tc>
          <w:tcPr>
            <w:tcW w:w="1550"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rPr>
                <w:rFonts w:ascii="Calibri" w:eastAsia="Calibri" w:hAnsi="Calibri" w:cs="Calibri"/>
                <w:color w:val="1F3763"/>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A4846" w:rsidRPr="00B9210C" w:rsidRDefault="00B9210C">
            <w:pPr>
              <w:numPr>
                <w:ilvl w:val="0"/>
                <w:numId w:val="12"/>
              </w:numPr>
              <w:spacing w:after="0" w:line="259" w:lineRule="auto"/>
              <w:ind w:right="0" w:hanging="241"/>
              <w:jc w:val="left"/>
              <w:rPr>
                <w:lang w:val="en-US"/>
              </w:rPr>
            </w:pPr>
            <w:r w:rsidRPr="00B9210C">
              <w:rPr>
                <w:lang w:val="en-US"/>
              </w:rPr>
              <w:t xml:space="preserve">Coma (GCS 3 puncte) cu areactivitate completă; </w:t>
            </w:r>
          </w:p>
          <w:p w:rsidR="002A4846" w:rsidRDefault="00B9210C">
            <w:pPr>
              <w:numPr>
                <w:ilvl w:val="0"/>
                <w:numId w:val="12"/>
              </w:numPr>
              <w:spacing w:after="40" w:line="259" w:lineRule="auto"/>
              <w:ind w:right="0" w:hanging="241"/>
              <w:jc w:val="left"/>
            </w:pPr>
            <w:r>
              <w:t xml:space="preserve">Absenţa reflexelor trunchiului cerebral; </w:t>
            </w:r>
          </w:p>
          <w:p w:rsidR="002A4846" w:rsidRPr="00B9210C" w:rsidRDefault="00B9210C">
            <w:pPr>
              <w:numPr>
                <w:ilvl w:val="0"/>
                <w:numId w:val="12"/>
              </w:numPr>
              <w:spacing w:after="23" w:line="259" w:lineRule="auto"/>
              <w:ind w:right="0" w:hanging="241"/>
              <w:jc w:val="left"/>
              <w:rPr>
                <w:lang w:val="en-US"/>
              </w:rPr>
            </w:pPr>
            <w:r w:rsidRPr="00B9210C">
              <w:rPr>
                <w:lang w:val="en-US"/>
              </w:rPr>
              <w:t xml:space="preserve">Apneea. Testul de apnee pozitiv (lipsa tentativelor de inspiraţie). </w:t>
            </w:r>
          </w:p>
          <w:p w:rsidR="002A4846" w:rsidRPr="00B9210C" w:rsidRDefault="00B9210C">
            <w:pPr>
              <w:spacing w:after="0" w:line="259" w:lineRule="auto"/>
              <w:ind w:left="0" w:right="0" w:firstLine="0"/>
              <w:jc w:val="left"/>
              <w:rPr>
                <w:lang w:val="en-US"/>
              </w:rPr>
            </w:pPr>
            <w:r w:rsidRPr="00B9210C">
              <w:rPr>
                <w:i/>
                <w:lang w:val="en-US"/>
              </w:rPr>
              <w:t xml:space="preserve">Opțional - testul cu atropină negativ (lipsa accelerării frecvenței cardiace) </w:t>
            </w:r>
          </w:p>
        </w:tc>
      </w:tr>
      <w:tr w:rsidR="002A4846" w:rsidRPr="00195E72" w:rsidTr="004B3E38">
        <w:trPr>
          <w:trHeight w:val="917"/>
        </w:trPr>
        <w:tc>
          <w:tcPr>
            <w:tcW w:w="1550"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rPr>
                <w:i/>
              </w:rPr>
              <w:t>1. Coma sau areactivitatea completă</w:t>
            </w:r>
            <w:r>
              <w:rPr>
                <w:rFonts w:ascii="Calibri" w:eastAsia="Calibri" w:hAnsi="Calibri" w:cs="Calibri"/>
                <w:i/>
                <w:color w:val="2F5496"/>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rPr>
                <w:lang w:val="en-US"/>
              </w:rPr>
            </w:pPr>
            <w:r w:rsidRPr="00B9210C">
              <w:rPr>
                <w:lang w:val="en-US"/>
              </w:rPr>
              <w:t xml:space="preserve">Lipsa răspunsului motor cerebral la stimulare nociceptivă standardizată a tuturor extremităţilor (presiune pe loja unghială şi plica supraorbitală). </w:t>
            </w:r>
          </w:p>
        </w:tc>
      </w:tr>
      <w:tr w:rsidR="002A4846" w:rsidRPr="00195E72" w:rsidTr="004B3E38">
        <w:trPr>
          <w:trHeight w:val="4837"/>
        </w:trPr>
        <w:tc>
          <w:tcPr>
            <w:tcW w:w="1550"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rPr>
                <w:i/>
              </w:rPr>
              <w:t>2. Absenţa reflexelor trunchiului cerebral</w:t>
            </w:r>
            <w:r>
              <w:rPr>
                <w:rFonts w:ascii="Calibri" w:eastAsia="Calibri" w:hAnsi="Calibri" w:cs="Calibri"/>
                <w:i/>
                <w:color w:val="2F5496"/>
                <w:sz w:val="20"/>
              </w:rPr>
              <w:t xml:space="preserve"> </w:t>
            </w:r>
          </w:p>
        </w:tc>
        <w:tc>
          <w:tcPr>
            <w:tcW w:w="850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 xml:space="preserve">1. Pupilele: </w:t>
            </w:r>
          </w:p>
          <w:p w:rsidR="002A4846" w:rsidRPr="00B9210C" w:rsidRDefault="00B9210C">
            <w:pPr>
              <w:numPr>
                <w:ilvl w:val="0"/>
                <w:numId w:val="13"/>
              </w:numPr>
              <w:spacing w:after="0" w:line="259" w:lineRule="auto"/>
              <w:ind w:right="0" w:hanging="259"/>
              <w:jc w:val="left"/>
              <w:rPr>
                <w:lang w:val="en-US"/>
              </w:rPr>
            </w:pPr>
            <w:r w:rsidRPr="00B9210C">
              <w:rPr>
                <w:lang w:val="en-US"/>
              </w:rPr>
              <w:t xml:space="preserve">Fotoreactivitatea: lipsa răspunsului la lumină intensă (afotoreactive); </w:t>
            </w:r>
          </w:p>
          <w:p w:rsidR="002A4846" w:rsidRPr="00B9210C" w:rsidRDefault="00B9210C">
            <w:pPr>
              <w:numPr>
                <w:ilvl w:val="0"/>
                <w:numId w:val="13"/>
              </w:numPr>
              <w:spacing w:after="0" w:line="259" w:lineRule="auto"/>
              <w:ind w:right="0" w:hanging="259"/>
              <w:jc w:val="left"/>
              <w:rPr>
                <w:lang w:val="en-US"/>
              </w:rPr>
            </w:pPr>
            <w:r w:rsidRPr="00B9210C">
              <w:rPr>
                <w:lang w:val="en-US"/>
              </w:rPr>
              <w:t xml:space="preserve">Dimensiunea: dimensiune medie (4 mm în diametru) până la midriază. </w:t>
            </w:r>
          </w:p>
          <w:p w:rsidR="002A4846" w:rsidRDefault="00B9210C">
            <w:pPr>
              <w:spacing w:after="0" w:line="259" w:lineRule="auto"/>
              <w:ind w:left="0" w:right="0" w:firstLine="0"/>
              <w:jc w:val="left"/>
            </w:pPr>
            <w:r>
              <w:t xml:space="preserve">2. Mişcarea globilor oculari: </w:t>
            </w:r>
          </w:p>
          <w:p w:rsidR="002A4846" w:rsidRDefault="00B9210C" w:rsidP="004B3E38">
            <w:pPr>
              <w:numPr>
                <w:ilvl w:val="0"/>
                <w:numId w:val="14"/>
              </w:numPr>
              <w:tabs>
                <w:tab w:val="left" w:pos="482"/>
              </w:tabs>
              <w:spacing w:after="0" w:line="238" w:lineRule="auto"/>
              <w:ind w:right="17" w:firstLine="0"/>
              <w:jc w:val="left"/>
            </w:pPr>
            <w:r w:rsidRPr="00B9210C">
              <w:rPr>
                <w:lang w:val="en-US"/>
              </w:rPr>
              <w:t xml:space="preserve">Lipsa reflexului oculocefalic (se testează doar în caz de integritate a regiunii cervicale a coloanei vertebrale). </w:t>
            </w:r>
            <w:r>
              <w:t xml:space="preserve">(Anexa 1, Figura 1); </w:t>
            </w:r>
          </w:p>
          <w:p w:rsidR="002A4846" w:rsidRDefault="00B9210C" w:rsidP="004B3E38">
            <w:pPr>
              <w:numPr>
                <w:ilvl w:val="0"/>
                <w:numId w:val="14"/>
              </w:numPr>
              <w:tabs>
                <w:tab w:val="left" w:pos="482"/>
              </w:tabs>
              <w:spacing w:after="2" w:line="254" w:lineRule="auto"/>
              <w:ind w:right="17" w:firstLine="0"/>
              <w:jc w:val="left"/>
            </w:pPr>
            <w:r w:rsidRPr="00B9210C">
              <w:rPr>
                <w:lang w:val="en-US"/>
              </w:rPr>
              <w:t xml:space="preserve">Lipsa devierii globilor oculari la irigarea fiecărei urechi cu 50 ml de </w:t>
            </w:r>
            <w:proofErr w:type="gramStart"/>
            <w:r w:rsidRPr="00B9210C">
              <w:rPr>
                <w:lang w:val="en-US"/>
              </w:rPr>
              <w:t>apă</w:t>
            </w:r>
            <w:proofErr w:type="gramEnd"/>
            <w:r w:rsidRPr="00B9210C">
              <w:rPr>
                <w:lang w:val="en-US"/>
              </w:rPr>
              <w:t xml:space="preserve"> rece (4ºC) cu condiţia timpanului intact (se va aştepta 1 minut după injectare şi cel puțin 5 min între irigarea ambelor urechi). </w:t>
            </w:r>
            <w:r>
              <w:t xml:space="preserve">(Anexa 1, Figura 2). </w:t>
            </w:r>
          </w:p>
          <w:p w:rsidR="002A4846" w:rsidRPr="00B9210C" w:rsidRDefault="00B9210C">
            <w:pPr>
              <w:spacing w:after="0" w:line="259" w:lineRule="auto"/>
              <w:ind w:left="0" w:right="0" w:firstLine="0"/>
              <w:jc w:val="left"/>
              <w:rPr>
                <w:lang w:val="en-US"/>
              </w:rPr>
            </w:pPr>
            <w:r w:rsidRPr="00B9210C">
              <w:rPr>
                <w:lang w:val="en-US"/>
              </w:rPr>
              <w:t xml:space="preserve">3. Sensibilitatea facială şi răspunsul motor facial: </w:t>
            </w:r>
          </w:p>
          <w:p w:rsidR="002A4846" w:rsidRPr="00B9210C" w:rsidRDefault="00B9210C" w:rsidP="004B3E38">
            <w:pPr>
              <w:numPr>
                <w:ilvl w:val="0"/>
                <w:numId w:val="15"/>
              </w:numPr>
              <w:tabs>
                <w:tab w:val="left" w:pos="482"/>
              </w:tabs>
              <w:spacing w:after="17" w:line="259" w:lineRule="auto"/>
              <w:ind w:right="0" w:firstLine="0"/>
              <w:jc w:val="left"/>
              <w:rPr>
                <w:lang w:val="en-US"/>
              </w:rPr>
            </w:pPr>
            <w:r w:rsidRPr="00B9210C">
              <w:rPr>
                <w:lang w:val="en-US"/>
              </w:rPr>
              <w:t xml:space="preserve">Lipsa reflexului cornean la atingere cu tifon steril; </w:t>
            </w:r>
          </w:p>
          <w:p w:rsidR="002A4846" w:rsidRPr="00B9210C" w:rsidRDefault="00B9210C" w:rsidP="004B3E38">
            <w:pPr>
              <w:numPr>
                <w:ilvl w:val="0"/>
                <w:numId w:val="15"/>
              </w:numPr>
              <w:tabs>
                <w:tab w:val="left" w:pos="482"/>
              </w:tabs>
              <w:spacing w:after="0" w:line="270" w:lineRule="auto"/>
              <w:ind w:right="0" w:firstLine="0"/>
              <w:jc w:val="left"/>
              <w:rPr>
                <w:lang w:val="en-US"/>
              </w:rPr>
            </w:pPr>
            <w:r w:rsidRPr="00B9210C">
              <w:rPr>
                <w:lang w:val="en-US"/>
              </w:rPr>
              <w:t xml:space="preserve">Lipsa modificării expresiei feței la stimulare nociceptivă standardizată pe loja unghială, plica supraorbitală sau articulaţia temporomandibulară. </w:t>
            </w:r>
          </w:p>
          <w:p w:rsidR="002A4846" w:rsidRDefault="00B9210C">
            <w:pPr>
              <w:spacing w:after="0" w:line="259" w:lineRule="auto"/>
              <w:ind w:left="0" w:right="0" w:firstLine="0"/>
              <w:jc w:val="left"/>
            </w:pPr>
            <w:r>
              <w:t xml:space="preserve">4. Reflexele faringian şi traheal: </w:t>
            </w:r>
          </w:p>
          <w:p w:rsidR="002A4846" w:rsidRPr="00B9210C" w:rsidRDefault="00B9210C" w:rsidP="004B3E38">
            <w:pPr>
              <w:numPr>
                <w:ilvl w:val="0"/>
                <w:numId w:val="16"/>
              </w:numPr>
              <w:tabs>
                <w:tab w:val="left" w:pos="482"/>
              </w:tabs>
              <w:spacing w:after="2" w:line="259" w:lineRule="auto"/>
              <w:ind w:right="0" w:firstLine="0"/>
              <w:jc w:val="left"/>
              <w:rPr>
                <w:lang w:val="en-US"/>
              </w:rPr>
            </w:pPr>
            <w:r w:rsidRPr="00B9210C">
              <w:rPr>
                <w:lang w:val="en-US"/>
              </w:rPr>
              <w:t xml:space="preserve">Lipsa răspunsului după stimularea peretelui posterior al faringelui cu spatula; </w:t>
            </w:r>
          </w:p>
          <w:p w:rsidR="002A4846" w:rsidRPr="00B9210C" w:rsidRDefault="00B9210C" w:rsidP="004B3E38">
            <w:pPr>
              <w:numPr>
                <w:ilvl w:val="0"/>
                <w:numId w:val="16"/>
              </w:numPr>
              <w:tabs>
                <w:tab w:val="left" w:pos="482"/>
              </w:tabs>
              <w:spacing w:after="0" w:line="259" w:lineRule="auto"/>
              <w:ind w:right="0" w:firstLine="0"/>
              <w:jc w:val="left"/>
              <w:rPr>
                <w:lang w:val="en-US"/>
              </w:rPr>
            </w:pPr>
            <w:r w:rsidRPr="00B9210C">
              <w:rPr>
                <w:lang w:val="en-US"/>
              </w:rPr>
              <w:t xml:space="preserve">Lipsa tusei la aspiraţia bronhială. </w:t>
            </w:r>
          </w:p>
        </w:tc>
      </w:tr>
    </w:tbl>
    <w:p w:rsidR="002A4846" w:rsidRPr="00B9210C" w:rsidRDefault="002A4846">
      <w:pPr>
        <w:spacing w:after="0" w:line="259" w:lineRule="auto"/>
        <w:ind w:left="-1277" w:right="65" w:firstLine="0"/>
        <w:jc w:val="left"/>
        <w:rPr>
          <w:lang w:val="en-US"/>
        </w:rPr>
      </w:pPr>
    </w:p>
    <w:tbl>
      <w:tblPr>
        <w:tblStyle w:val="TableGrid"/>
        <w:tblW w:w="9913" w:type="dxa"/>
        <w:tblInd w:w="5" w:type="dxa"/>
        <w:tblCellMar>
          <w:top w:w="32" w:type="dxa"/>
          <w:left w:w="58" w:type="dxa"/>
          <w:right w:w="50" w:type="dxa"/>
        </w:tblCellMar>
        <w:tblLook w:val="04A0" w:firstRow="1" w:lastRow="0" w:firstColumn="1" w:lastColumn="0" w:noHBand="0" w:noVBand="1"/>
      </w:tblPr>
      <w:tblGrid>
        <w:gridCol w:w="1954"/>
        <w:gridCol w:w="7959"/>
      </w:tblGrid>
      <w:tr w:rsidR="002A4846" w:rsidRPr="00195E72" w:rsidTr="004B3E38">
        <w:trPr>
          <w:trHeight w:val="14508"/>
        </w:trPr>
        <w:tc>
          <w:tcPr>
            <w:tcW w:w="195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0" w:right="0" w:firstLine="0"/>
              <w:jc w:val="left"/>
            </w:pPr>
            <w:r>
              <w:rPr>
                <w:i/>
              </w:rPr>
              <w:lastRenderedPageBreak/>
              <w:t>3. Apneea</w:t>
            </w:r>
            <w:r>
              <w:rPr>
                <w:rFonts w:ascii="Calibri" w:eastAsia="Calibri" w:hAnsi="Calibri" w:cs="Calibri"/>
                <w:i/>
                <w:color w:val="2F5496"/>
              </w:rPr>
              <w:t xml:space="preserve"> </w:t>
            </w:r>
          </w:p>
        </w:tc>
        <w:tc>
          <w:tcPr>
            <w:tcW w:w="7959" w:type="dxa"/>
            <w:tcBorders>
              <w:top w:val="single" w:sz="4" w:space="0" w:color="000000"/>
              <w:left w:val="single" w:sz="4" w:space="0" w:color="000000"/>
              <w:bottom w:val="single" w:sz="4" w:space="0" w:color="000000"/>
              <w:right w:val="single" w:sz="4" w:space="0" w:color="000000"/>
            </w:tcBorders>
          </w:tcPr>
          <w:p w:rsidR="002A4846" w:rsidRPr="00B9210C" w:rsidRDefault="00B9210C" w:rsidP="004B3E38">
            <w:pPr>
              <w:spacing w:after="7" w:line="259" w:lineRule="auto"/>
              <w:ind w:left="48" w:right="-50" w:firstLine="0"/>
              <w:jc w:val="left"/>
              <w:rPr>
                <w:lang w:val="en-US"/>
              </w:rPr>
            </w:pPr>
            <w:r w:rsidRPr="00B9210C">
              <w:rPr>
                <w:lang w:val="en-US"/>
              </w:rPr>
              <w:t xml:space="preserve">Pentru efectuarea testului de apnee este necesar de a respecta cerinţele preliminare: </w:t>
            </w:r>
          </w:p>
          <w:p w:rsidR="002A4846" w:rsidRDefault="00B9210C">
            <w:pPr>
              <w:numPr>
                <w:ilvl w:val="0"/>
                <w:numId w:val="17"/>
              </w:numPr>
              <w:spacing w:after="0" w:line="259" w:lineRule="auto"/>
              <w:ind w:right="0" w:hanging="361"/>
              <w:jc w:val="left"/>
            </w:pPr>
            <w:r>
              <w:t xml:space="preserve">Temperatura corpului ≥ 35ºC; </w:t>
            </w:r>
          </w:p>
          <w:p w:rsidR="002A4846" w:rsidRPr="00B9210C" w:rsidRDefault="00B9210C">
            <w:pPr>
              <w:numPr>
                <w:ilvl w:val="0"/>
                <w:numId w:val="17"/>
              </w:numPr>
              <w:spacing w:after="11" w:line="259" w:lineRule="auto"/>
              <w:ind w:right="0" w:hanging="361"/>
              <w:jc w:val="left"/>
              <w:rPr>
                <w:lang w:val="en-US"/>
              </w:rPr>
            </w:pPr>
            <w:r w:rsidRPr="00B9210C">
              <w:rPr>
                <w:lang w:val="en-US"/>
              </w:rPr>
              <w:t xml:space="preserve">Tensiunea arterială medie mai mare de 60 (60-85) mm/Hg;  </w:t>
            </w:r>
          </w:p>
          <w:p w:rsidR="002A4846" w:rsidRPr="00B9210C" w:rsidRDefault="00B9210C" w:rsidP="004B3E38">
            <w:pPr>
              <w:numPr>
                <w:ilvl w:val="0"/>
                <w:numId w:val="17"/>
              </w:numPr>
              <w:spacing w:after="0" w:line="240" w:lineRule="auto"/>
              <w:ind w:right="0" w:hanging="361"/>
              <w:jc w:val="left"/>
              <w:rPr>
                <w:lang w:val="en-US"/>
              </w:rPr>
            </w:pPr>
            <w:r w:rsidRPr="00B9210C">
              <w:rPr>
                <w:lang w:val="en-US"/>
              </w:rPr>
              <w:t>PaCO</w:t>
            </w:r>
            <w:r w:rsidRPr="00B9210C">
              <w:rPr>
                <w:vertAlign w:val="subscript"/>
                <w:lang w:val="en-US"/>
              </w:rPr>
              <w:t>2</w:t>
            </w:r>
            <w:r w:rsidRPr="00B9210C">
              <w:rPr>
                <w:lang w:val="en-US"/>
              </w:rPr>
              <w:t xml:space="preserve"> normală: valoarea medie a PaCO</w:t>
            </w:r>
            <w:r w:rsidRPr="00B9210C">
              <w:rPr>
                <w:vertAlign w:val="subscript"/>
                <w:lang w:val="en-US"/>
              </w:rPr>
              <w:t xml:space="preserve">2 </w:t>
            </w:r>
            <w:r w:rsidRPr="00B9210C">
              <w:rPr>
                <w:lang w:val="en-US"/>
              </w:rPr>
              <w:t xml:space="preserve">≥ 35-45 mm/Hg, verificat prin gazometria sanguină arterială; </w:t>
            </w:r>
          </w:p>
          <w:p w:rsidR="002A4846" w:rsidRPr="007561C7" w:rsidRDefault="00B9210C">
            <w:pPr>
              <w:numPr>
                <w:ilvl w:val="0"/>
                <w:numId w:val="17"/>
              </w:numPr>
              <w:spacing w:after="0" w:line="263" w:lineRule="auto"/>
              <w:ind w:right="0" w:hanging="361"/>
              <w:jc w:val="left"/>
              <w:rPr>
                <w:lang w:val="en-US"/>
              </w:rPr>
            </w:pPr>
            <w:r w:rsidRPr="00B9210C">
              <w:rPr>
                <w:lang w:val="en-US"/>
              </w:rPr>
              <w:t>PaO</w:t>
            </w:r>
            <w:r w:rsidRPr="00B9210C">
              <w:rPr>
                <w:vertAlign w:val="subscript"/>
                <w:lang w:val="en-US"/>
              </w:rPr>
              <w:t>2</w:t>
            </w:r>
            <w:r w:rsidRPr="00B9210C">
              <w:rPr>
                <w:lang w:val="en-US"/>
              </w:rPr>
              <w:t xml:space="preserve"> normală: preoxigenare cu FiO</w:t>
            </w:r>
            <w:r w:rsidRPr="00B9210C">
              <w:rPr>
                <w:vertAlign w:val="subscript"/>
                <w:lang w:val="en-US"/>
              </w:rPr>
              <w:t>2</w:t>
            </w:r>
            <w:r w:rsidRPr="00B9210C">
              <w:rPr>
                <w:lang w:val="en-US"/>
              </w:rPr>
              <w:t xml:space="preserve"> de 100 % timp de 10-15 minute pentru a obţine PaO</w:t>
            </w:r>
            <w:r w:rsidRPr="00B9210C">
              <w:rPr>
                <w:vertAlign w:val="subscript"/>
                <w:lang w:val="en-US"/>
              </w:rPr>
              <w:t>2</w:t>
            </w:r>
            <w:r w:rsidRPr="00B9210C">
              <w:rPr>
                <w:lang w:val="en-US"/>
              </w:rPr>
              <w:t xml:space="preserve"> peste 100 mm/Hg. </w:t>
            </w:r>
            <w:r w:rsidRPr="007561C7">
              <w:rPr>
                <w:u w:val="single" w:color="000000"/>
                <w:lang w:val="en-US"/>
              </w:rPr>
              <w:t>Testul de apnee:</w:t>
            </w:r>
            <w:r w:rsidRPr="007561C7">
              <w:rPr>
                <w:lang w:val="en-US"/>
              </w:rPr>
              <w:t xml:space="preserve"> </w:t>
            </w:r>
          </w:p>
          <w:p w:rsidR="002A4846" w:rsidRPr="00B9210C" w:rsidRDefault="00B9210C">
            <w:pPr>
              <w:numPr>
                <w:ilvl w:val="0"/>
                <w:numId w:val="18"/>
              </w:numPr>
              <w:spacing w:after="55" w:line="256" w:lineRule="auto"/>
              <w:ind w:right="0" w:hanging="361"/>
              <w:jc w:val="left"/>
              <w:rPr>
                <w:lang w:val="en-US"/>
              </w:rPr>
            </w:pPr>
            <w:r w:rsidRPr="00B9210C">
              <w:rPr>
                <w:lang w:val="en-US"/>
              </w:rPr>
              <w:t>Pacientul este intubat şi ventilat mecanic (Vt = 6-8 ml/kg, PEEP = 8-10 cm/H</w:t>
            </w:r>
            <w:r w:rsidRPr="00B9210C">
              <w:rPr>
                <w:sz w:val="16"/>
                <w:lang w:val="en-US"/>
              </w:rPr>
              <w:t>2</w:t>
            </w:r>
            <w:r w:rsidRPr="00B9210C">
              <w:rPr>
                <w:lang w:val="en-US"/>
              </w:rPr>
              <w:t>O, cu evitarea aspirației traheale și bronșice în circuit închis înainte de testare, conectat la pulsoximetru, instalată o linie arterială pentru determinarea gazometriei: PaO</w:t>
            </w:r>
            <w:r w:rsidRPr="00B9210C">
              <w:rPr>
                <w:vertAlign w:val="subscript"/>
                <w:lang w:val="en-US"/>
              </w:rPr>
              <w:t>2</w:t>
            </w:r>
            <w:r w:rsidRPr="00B9210C">
              <w:rPr>
                <w:lang w:val="en-US"/>
              </w:rPr>
              <w:t xml:space="preserve"> şi PaCO</w:t>
            </w:r>
            <w:r w:rsidRPr="00B9210C">
              <w:rPr>
                <w:vertAlign w:val="subscript"/>
                <w:lang w:val="en-US"/>
              </w:rPr>
              <w:t>2</w:t>
            </w:r>
            <w:r w:rsidRPr="00B9210C">
              <w:rPr>
                <w:lang w:val="en-US"/>
              </w:rPr>
              <w:t xml:space="preserve">; </w:t>
            </w:r>
          </w:p>
          <w:p w:rsidR="002A4846" w:rsidRDefault="00B9210C">
            <w:pPr>
              <w:numPr>
                <w:ilvl w:val="0"/>
                <w:numId w:val="18"/>
              </w:numPr>
              <w:spacing w:after="0" w:line="299" w:lineRule="auto"/>
              <w:ind w:right="0" w:hanging="361"/>
              <w:jc w:val="left"/>
            </w:pPr>
            <w:r w:rsidRPr="00B9210C">
              <w:rPr>
                <w:lang w:val="en-US"/>
              </w:rPr>
              <w:t>Preoxigenarea pacientului: ventilarea cu o FiO</w:t>
            </w:r>
            <w:r w:rsidRPr="00B9210C">
              <w:rPr>
                <w:vertAlign w:val="subscript"/>
                <w:lang w:val="en-US"/>
              </w:rPr>
              <w:t>2</w:t>
            </w:r>
            <w:r w:rsidRPr="00B9210C">
              <w:rPr>
                <w:lang w:val="en-US"/>
              </w:rPr>
              <w:t xml:space="preserve"> de 100 % timp de 10-15</w:t>
            </w:r>
            <w:r w:rsidRPr="00B9210C">
              <w:rPr>
                <w:color w:val="FF0000"/>
                <w:lang w:val="en-US"/>
              </w:rPr>
              <w:t xml:space="preserve"> </w:t>
            </w:r>
            <w:r w:rsidRPr="00B9210C">
              <w:rPr>
                <w:lang w:val="en-US"/>
              </w:rPr>
              <w:t xml:space="preserve">min (pentru a preveni hipoxemia). </w:t>
            </w:r>
            <w:r>
              <w:t>Se colecteaza gazometria (PaO</w:t>
            </w:r>
            <w:proofErr w:type="gramStart"/>
            <w:r>
              <w:rPr>
                <w:vertAlign w:val="subscript"/>
              </w:rPr>
              <w:t xml:space="preserve">2 </w:t>
            </w:r>
            <w:r>
              <w:t>&gt;</w:t>
            </w:r>
            <w:proofErr w:type="gramEnd"/>
            <w:r>
              <w:t xml:space="preserve"> 100 mm/Hg permite inițierea testului); </w:t>
            </w:r>
          </w:p>
          <w:p w:rsidR="002A4846" w:rsidRPr="00B9210C" w:rsidRDefault="00B9210C">
            <w:pPr>
              <w:numPr>
                <w:ilvl w:val="0"/>
                <w:numId w:val="18"/>
              </w:numPr>
              <w:spacing w:after="0" w:line="263" w:lineRule="auto"/>
              <w:ind w:right="0" w:hanging="361"/>
              <w:jc w:val="left"/>
              <w:rPr>
                <w:lang w:val="en-US"/>
              </w:rPr>
            </w:pPr>
            <w:r w:rsidRPr="007561C7">
              <w:rPr>
                <w:lang w:val="ro-MD"/>
              </w:rPr>
              <w:t>Deconectarea pacientului de la ventilator timp de 5-10 minute, maximum, interval în care se administrează un flux de O</w:t>
            </w:r>
            <w:r w:rsidRPr="007561C7">
              <w:rPr>
                <w:vertAlign w:val="subscript"/>
                <w:lang w:val="ro-MD"/>
              </w:rPr>
              <w:t>2</w:t>
            </w:r>
            <w:r w:rsidRPr="007561C7">
              <w:rPr>
                <w:lang w:val="ro-MD"/>
              </w:rPr>
              <w:t xml:space="preserve"> prin sonda endotraheală pe tub în ”T”, cu un debit de 10 l/min. Pacientul este deconectat de la ventilator (în timp ce oxigenarea este asigurată prin difuzia de oxigenare apnoică cu 10 l/min de O</w:t>
            </w:r>
            <w:r w:rsidRPr="007561C7">
              <w:rPr>
                <w:sz w:val="16"/>
                <w:lang w:val="ro-MD"/>
              </w:rPr>
              <w:t>2</w:t>
            </w:r>
            <w:r w:rsidRPr="007561C7">
              <w:rPr>
                <w:lang w:val="ro-MD"/>
              </w:rPr>
              <w:t xml:space="preserve"> prin tubul traheal), sau menținut sub presiune pozitivă în căile respiratorii (CPAP) și 100 % oxigen fără nici un fel de susținere artificială, care la maxim stimulează centrul respirator din trunchiul cerebral. Un cateter de insuflare O</w:t>
            </w:r>
            <w:r w:rsidRPr="007561C7">
              <w:rPr>
                <w:vertAlign w:val="subscript"/>
                <w:lang w:val="ro-MD"/>
              </w:rPr>
              <w:t>2</w:t>
            </w:r>
            <w:r w:rsidRPr="007561C7">
              <w:rPr>
                <w:lang w:val="ro-MD"/>
              </w:rPr>
              <w:t xml:space="preserve"> cu un diametru exterior &lt; 70 % din diametrul interior al</w:t>
            </w:r>
            <w:r w:rsidRPr="00B9210C">
              <w:rPr>
                <w:lang w:val="en-US"/>
              </w:rPr>
              <w:t xml:space="preserve"> tubului endotraheal poate preveni presiunea pulmonară necorespunzătoare în timpul testului de apnee. Testul se întrerupe, dacă în acest interval de timp, PaCO</w:t>
            </w:r>
            <w:r w:rsidRPr="00B9210C">
              <w:rPr>
                <w:sz w:val="16"/>
                <w:lang w:val="en-US"/>
              </w:rPr>
              <w:t>2</w:t>
            </w:r>
            <w:r w:rsidRPr="00B9210C">
              <w:rPr>
                <w:lang w:val="en-US"/>
              </w:rPr>
              <w:t xml:space="preserve"> a crescut peste 60 mm/Hg, sau a survenit </w:t>
            </w:r>
            <w:proofErr w:type="gramStart"/>
            <w:r w:rsidRPr="00B9210C">
              <w:rPr>
                <w:lang w:val="en-US"/>
              </w:rPr>
              <w:t>un</w:t>
            </w:r>
            <w:proofErr w:type="gramEnd"/>
            <w:r w:rsidRPr="00B9210C">
              <w:rPr>
                <w:lang w:val="en-US"/>
              </w:rPr>
              <w:t xml:space="preserve"> episod de instabilitate hemodinamică. În aceste situații, dacă lipsesc mișcările respiratorii, testul se consideră a fi pozitiv. Din cauza invazivității fiziologice a testului, efectuarea lui se recomandă o singură dată, la etapa a II-a de confirmare a MC </w:t>
            </w:r>
            <w:r w:rsidRPr="00B9210C">
              <w:rPr>
                <w:b/>
                <w:lang w:val="en-US"/>
              </w:rPr>
              <w:t>(Clasa I-</w:t>
            </w:r>
          </w:p>
          <w:p w:rsidR="002A4846" w:rsidRDefault="00B9210C">
            <w:pPr>
              <w:spacing w:after="6" w:line="259" w:lineRule="auto"/>
              <w:ind w:left="394" w:right="0" w:firstLine="0"/>
              <w:jc w:val="left"/>
            </w:pPr>
            <w:r>
              <w:rPr>
                <w:b/>
              </w:rPr>
              <w:t xml:space="preserve">C) </w:t>
            </w:r>
            <w:r>
              <w:t xml:space="preserve">[13, 12, 1]; </w:t>
            </w:r>
          </w:p>
          <w:p w:rsidR="002A4846" w:rsidRPr="00B9210C" w:rsidRDefault="00B9210C">
            <w:pPr>
              <w:numPr>
                <w:ilvl w:val="0"/>
                <w:numId w:val="18"/>
              </w:numPr>
              <w:spacing w:after="0" w:line="278" w:lineRule="auto"/>
              <w:ind w:right="0" w:hanging="361"/>
              <w:jc w:val="left"/>
              <w:rPr>
                <w:lang w:val="en-US"/>
              </w:rPr>
            </w:pPr>
            <w:r w:rsidRPr="00B9210C">
              <w:rPr>
                <w:lang w:val="en-US"/>
              </w:rPr>
              <w:t xml:space="preserve">Observarea atentă a mişcărilor respiratorii (excursia abdominală sau toracică), monitorizare capnografică; </w:t>
            </w:r>
          </w:p>
          <w:p w:rsidR="002A4846" w:rsidRDefault="00B9210C">
            <w:pPr>
              <w:numPr>
                <w:ilvl w:val="0"/>
                <w:numId w:val="18"/>
              </w:numPr>
              <w:spacing w:after="0" w:line="268" w:lineRule="auto"/>
              <w:ind w:right="0" w:hanging="361"/>
              <w:jc w:val="left"/>
            </w:pPr>
            <w:r w:rsidRPr="00B9210C">
              <w:rPr>
                <w:lang w:val="en-US"/>
              </w:rPr>
              <w:t>Recoltarea şi analiza gazometrică a mostrei de sânge arterial ((artera radială, carotidă sau femurală), (determinarea nivelului PaO</w:t>
            </w:r>
            <w:r w:rsidRPr="00B9210C">
              <w:rPr>
                <w:vertAlign w:val="subscript"/>
                <w:lang w:val="en-US"/>
              </w:rPr>
              <w:t>2</w:t>
            </w:r>
            <w:r w:rsidRPr="00B9210C">
              <w:rPr>
                <w:lang w:val="en-US"/>
              </w:rPr>
              <w:t xml:space="preserve"> şi PaCO</w:t>
            </w:r>
            <w:r w:rsidRPr="00B9210C">
              <w:rPr>
                <w:vertAlign w:val="subscript"/>
                <w:lang w:val="en-US"/>
              </w:rPr>
              <w:t>2</w:t>
            </w:r>
            <w:r w:rsidRPr="00B9210C">
              <w:rPr>
                <w:lang w:val="en-US"/>
              </w:rPr>
              <w:t xml:space="preserve">)) din start şi la interval de 10 minute şi la reconectrea ventilatorului. După reconectarea ventilatorului, se efectuează manevra de recrutare alveolară (5-6 inspirații la volume inspiratorii duble). </w:t>
            </w:r>
            <w:r>
              <w:rPr>
                <w:b/>
              </w:rPr>
              <w:t>Notă</w:t>
            </w:r>
            <w:r>
              <w:t xml:space="preserve">: Interpretarea rezultatelor: </w:t>
            </w:r>
          </w:p>
          <w:p w:rsidR="002A4846" w:rsidRPr="00B9210C" w:rsidRDefault="00B9210C">
            <w:pPr>
              <w:numPr>
                <w:ilvl w:val="0"/>
                <w:numId w:val="19"/>
              </w:numPr>
              <w:spacing w:after="0" w:line="267" w:lineRule="auto"/>
              <w:ind w:right="59" w:hanging="361"/>
              <w:rPr>
                <w:lang w:val="en-US"/>
              </w:rPr>
            </w:pPr>
            <w:r w:rsidRPr="00B9210C">
              <w:rPr>
                <w:lang w:val="en-US"/>
              </w:rPr>
              <w:t>Lipsa mişcărilor respiratorii la valorile PaCO</w:t>
            </w:r>
            <w:r w:rsidRPr="00B9210C">
              <w:rPr>
                <w:vertAlign w:val="subscript"/>
                <w:lang w:val="en-US"/>
              </w:rPr>
              <w:t>2</w:t>
            </w:r>
            <w:r w:rsidRPr="00B9210C">
              <w:rPr>
                <w:lang w:val="en-US"/>
              </w:rPr>
              <w:t xml:space="preserve"> ≥ 60 mm/Hg sau la majorarea nivelului PaCO</w:t>
            </w:r>
            <w:r w:rsidRPr="00B9210C">
              <w:rPr>
                <w:vertAlign w:val="subscript"/>
                <w:lang w:val="en-US"/>
              </w:rPr>
              <w:t>2</w:t>
            </w:r>
            <w:r w:rsidRPr="00B9210C">
              <w:rPr>
                <w:lang w:val="en-US"/>
              </w:rPr>
              <w:t xml:space="preserve"> cu ≥ 20mm/Hg în raport cu valorile inițiale de PaCO</w:t>
            </w:r>
            <w:r w:rsidRPr="00B9210C">
              <w:rPr>
                <w:vertAlign w:val="subscript"/>
                <w:lang w:val="en-US"/>
              </w:rPr>
              <w:t>2</w:t>
            </w:r>
            <w:r w:rsidRPr="00B9210C">
              <w:rPr>
                <w:lang w:val="en-US"/>
              </w:rPr>
              <w:t xml:space="preserve"> - testul de apnee este interpretat ca unul pozitiv şi susţine diagnosticul de moarte cerebrală; </w:t>
            </w:r>
          </w:p>
          <w:p w:rsidR="002A4846" w:rsidRPr="00B9210C" w:rsidRDefault="00B9210C">
            <w:pPr>
              <w:numPr>
                <w:ilvl w:val="0"/>
                <w:numId w:val="19"/>
              </w:numPr>
              <w:spacing w:after="27" w:line="247" w:lineRule="auto"/>
              <w:ind w:right="59" w:hanging="361"/>
              <w:rPr>
                <w:lang w:val="en-US"/>
              </w:rPr>
            </w:pPr>
            <w:r w:rsidRPr="00B9210C">
              <w:rPr>
                <w:lang w:val="en-US"/>
              </w:rPr>
              <w:t>Prezenţa mişcărilor respiratorii, independent de valoarea PaCO</w:t>
            </w:r>
            <w:r w:rsidRPr="00B9210C">
              <w:rPr>
                <w:vertAlign w:val="subscript"/>
                <w:lang w:val="en-US"/>
              </w:rPr>
              <w:t>2</w:t>
            </w:r>
            <w:r w:rsidRPr="00B9210C">
              <w:rPr>
                <w:lang w:val="en-US"/>
              </w:rPr>
              <w:t xml:space="preserve"> – testul de apnee </w:t>
            </w:r>
            <w:proofErr w:type="gramStart"/>
            <w:r w:rsidRPr="00B9210C">
              <w:rPr>
                <w:lang w:val="en-US"/>
              </w:rPr>
              <w:t>este</w:t>
            </w:r>
            <w:proofErr w:type="gramEnd"/>
            <w:r w:rsidRPr="00B9210C">
              <w:rPr>
                <w:lang w:val="en-US"/>
              </w:rPr>
              <w:t xml:space="preserve"> unul negativ şi nu susţine diagnosticul clinic de moarte cerebrală. Situaţia dată impune reevaluarea clinică și repetarea obligatorie a testului. </w:t>
            </w:r>
          </w:p>
          <w:p w:rsidR="002A4846" w:rsidRPr="004B3E38" w:rsidRDefault="00B9210C">
            <w:pPr>
              <w:spacing w:after="0" w:line="259" w:lineRule="auto"/>
              <w:ind w:left="361" w:right="0" w:firstLine="0"/>
              <w:jc w:val="left"/>
              <w:rPr>
                <w:lang w:val="en-US"/>
              </w:rPr>
            </w:pPr>
            <w:r w:rsidRPr="00B9210C">
              <w:rPr>
                <w:lang w:val="en-US"/>
              </w:rPr>
              <w:t>Testul se întrerupe, dacă în acest interval de timp (5-10 min), PaCO</w:t>
            </w:r>
            <w:r w:rsidRPr="00B9210C">
              <w:rPr>
                <w:vertAlign w:val="subscript"/>
                <w:lang w:val="en-US"/>
              </w:rPr>
              <w:t>2</w:t>
            </w:r>
            <w:r w:rsidRPr="00B9210C">
              <w:rPr>
                <w:lang w:val="en-US"/>
              </w:rPr>
              <w:t xml:space="preserve"> a crescut peste 60 mm/</w:t>
            </w:r>
            <w:proofErr w:type="gramStart"/>
            <w:r w:rsidRPr="00B9210C">
              <w:rPr>
                <w:lang w:val="en-US"/>
              </w:rPr>
              <w:t>Hg ,</w:t>
            </w:r>
            <w:proofErr w:type="gramEnd"/>
            <w:r w:rsidRPr="00B9210C">
              <w:rPr>
                <w:lang w:val="en-US"/>
              </w:rPr>
              <w:t xml:space="preserve"> sau a survenit un episod de instabilitate hemodinamică. </w:t>
            </w:r>
            <w:r w:rsidRPr="004B3E38">
              <w:rPr>
                <w:lang w:val="en-US"/>
              </w:rPr>
              <w:t xml:space="preserve">În aceste situații, dacă lipsesc mișcările respiratorii, testul </w:t>
            </w:r>
            <w:r w:rsidR="004B3E38" w:rsidRPr="00B9210C">
              <w:rPr>
                <w:lang w:val="en-US"/>
              </w:rPr>
              <w:t>se consideră a fi</w:t>
            </w:r>
          </w:p>
        </w:tc>
      </w:tr>
    </w:tbl>
    <w:p w:rsidR="002A4846" w:rsidRPr="004B3E38" w:rsidRDefault="002A4846">
      <w:pPr>
        <w:spacing w:after="0" w:line="259" w:lineRule="auto"/>
        <w:ind w:left="-1277" w:right="65" w:firstLine="0"/>
        <w:jc w:val="left"/>
        <w:rPr>
          <w:lang w:val="en-US"/>
        </w:rPr>
      </w:pPr>
    </w:p>
    <w:tbl>
      <w:tblPr>
        <w:tblStyle w:val="TableGrid"/>
        <w:tblW w:w="9913" w:type="dxa"/>
        <w:tblInd w:w="5" w:type="dxa"/>
        <w:tblCellMar>
          <w:top w:w="31" w:type="dxa"/>
          <w:left w:w="58" w:type="dxa"/>
          <w:right w:w="50" w:type="dxa"/>
        </w:tblCellMar>
        <w:tblLook w:val="04A0" w:firstRow="1" w:lastRow="0" w:firstColumn="1" w:lastColumn="0" w:noHBand="0" w:noVBand="1"/>
      </w:tblPr>
      <w:tblGrid>
        <w:gridCol w:w="1954"/>
        <w:gridCol w:w="7959"/>
      </w:tblGrid>
      <w:tr w:rsidR="002A4846" w:rsidRPr="00195E72" w:rsidTr="004B3E38">
        <w:trPr>
          <w:trHeight w:val="6037"/>
        </w:trPr>
        <w:tc>
          <w:tcPr>
            <w:tcW w:w="1954" w:type="dxa"/>
            <w:tcBorders>
              <w:top w:val="single" w:sz="4" w:space="0" w:color="000000"/>
              <w:left w:val="single" w:sz="4" w:space="0" w:color="000000"/>
              <w:bottom w:val="single" w:sz="4" w:space="0" w:color="000000"/>
              <w:right w:val="single" w:sz="4" w:space="0" w:color="000000"/>
            </w:tcBorders>
          </w:tcPr>
          <w:p w:rsidR="002A4846" w:rsidRPr="004B3E38" w:rsidRDefault="002A4846">
            <w:pPr>
              <w:spacing w:after="160" w:line="259" w:lineRule="auto"/>
              <w:ind w:left="0" w:right="0" w:firstLine="0"/>
              <w:jc w:val="left"/>
              <w:rPr>
                <w:lang w:val="en-US"/>
              </w:rPr>
            </w:pPr>
          </w:p>
        </w:tc>
        <w:tc>
          <w:tcPr>
            <w:tcW w:w="7959" w:type="dxa"/>
            <w:tcBorders>
              <w:top w:val="single" w:sz="4" w:space="0" w:color="000000"/>
              <w:left w:val="single" w:sz="4" w:space="0" w:color="000000"/>
              <w:bottom w:val="single" w:sz="4" w:space="0" w:color="000000"/>
              <w:right w:val="single" w:sz="4" w:space="0" w:color="000000"/>
            </w:tcBorders>
          </w:tcPr>
          <w:p w:rsidR="002A4846" w:rsidRPr="00B9210C" w:rsidRDefault="00B9210C" w:rsidP="004B3E38">
            <w:pPr>
              <w:spacing w:after="0" w:line="257" w:lineRule="auto"/>
              <w:ind w:left="105" w:right="0" w:hanging="105"/>
              <w:jc w:val="left"/>
              <w:rPr>
                <w:lang w:val="en-US"/>
              </w:rPr>
            </w:pPr>
            <w:proofErr w:type="gramStart"/>
            <w:r w:rsidRPr="00B9210C">
              <w:rPr>
                <w:lang w:val="en-US"/>
              </w:rPr>
              <w:t>pozitiv</w:t>
            </w:r>
            <w:proofErr w:type="gramEnd"/>
            <w:r w:rsidRPr="00B9210C">
              <w:rPr>
                <w:lang w:val="en-US"/>
              </w:rPr>
              <w:t xml:space="preserve">. Din cauza invazivității fiziologice a testului, efectuarea lui se recomandă o singură dată, la etapa </w:t>
            </w:r>
            <w:proofErr w:type="gramStart"/>
            <w:r w:rsidRPr="00B9210C">
              <w:rPr>
                <w:lang w:val="en-US"/>
              </w:rPr>
              <w:t>a</w:t>
            </w:r>
            <w:proofErr w:type="gramEnd"/>
            <w:r w:rsidRPr="00B9210C">
              <w:rPr>
                <w:lang w:val="en-US"/>
              </w:rPr>
              <w:t xml:space="preserve"> II de confirmare a MC.  </w:t>
            </w:r>
          </w:p>
          <w:p w:rsidR="002A4846" w:rsidRPr="00B9210C" w:rsidRDefault="00B9210C">
            <w:pPr>
              <w:spacing w:after="0" w:line="259" w:lineRule="auto"/>
              <w:ind w:left="48" w:right="0" w:firstLine="0"/>
              <w:jc w:val="left"/>
              <w:rPr>
                <w:lang w:val="en-US"/>
              </w:rPr>
            </w:pPr>
            <w:r w:rsidRPr="00B9210C">
              <w:rPr>
                <w:u w:val="single" w:color="000000"/>
                <w:lang w:val="en-US"/>
              </w:rPr>
              <w:t>Reconectarea precoce la VAP</w:t>
            </w:r>
            <w:r w:rsidRPr="00B9210C">
              <w:rPr>
                <w:lang w:val="en-US"/>
              </w:rPr>
              <w:t xml:space="preserve"> </w:t>
            </w:r>
          </w:p>
          <w:p w:rsidR="002A4846" w:rsidRPr="00B9210C" w:rsidRDefault="00B9210C">
            <w:pPr>
              <w:spacing w:after="0" w:line="259" w:lineRule="auto"/>
              <w:ind w:left="48" w:right="0" w:firstLine="0"/>
              <w:jc w:val="left"/>
              <w:rPr>
                <w:lang w:val="en-US"/>
              </w:rPr>
            </w:pPr>
            <w:r w:rsidRPr="00B9210C">
              <w:rPr>
                <w:i/>
                <w:lang w:val="en-US"/>
              </w:rPr>
              <w:t>Condiţii de reconectare precoce la VAP:</w:t>
            </w:r>
            <w:r w:rsidRPr="00B9210C">
              <w:rPr>
                <w:lang w:val="en-US"/>
              </w:rPr>
              <w:t xml:space="preserve"> </w:t>
            </w:r>
          </w:p>
          <w:p w:rsidR="002A4846" w:rsidRPr="00B9210C" w:rsidRDefault="00B9210C">
            <w:pPr>
              <w:numPr>
                <w:ilvl w:val="0"/>
                <w:numId w:val="20"/>
              </w:numPr>
              <w:spacing w:after="0" w:line="259" w:lineRule="auto"/>
              <w:ind w:right="0" w:hanging="361"/>
              <w:jc w:val="left"/>
              <w:rPr>
                <w:lang w:val="en-US"/>
              </w:rPr>
            </w:pPr>
            <w:r w:rsidRPr="00B9210C">
              <w:rPr>
                <w:lang w:val="en-US"/>
              </w:rPr>
              <w:t xml:space="preserve">Tensiunea arterială medie &lt; 60 mm/Hg; </w:t>
            </w:r>
          </w:p>
          <w:p w:rsidR="002A4846" w:rsidRPr="00B9210C" w:rsidRDefault="00B9210C">
            <w:pPr>
              <w:numPr>
                <w:ilvl w:val="0"/>
                <w:numId w:val="20"/>
              </w:numPr>
              <w:spacing w:after="0" w:line="259" w:lineRule="auto"/>
              <w:ind w:right="0" w:hanging="361"/>
              <w:jc w:val="left"/>
              <w:rPr>
                <w:lang w:val="en-US"/>
              </w:rPr>
            </w:pPr>
            <w:r w:rsidRPr="00B9210C">
              <w:rPr>
                <w:lang w:val="en-US"/>
              </w:rPr>
              <w:t>Pulsoximetrul indică desaturare semnificativă (SaO</w:t>
            </w:r>
            <w:r w:rsidRPr="00B9210C">
              <w:rPr>
                <w:vertAlign w:val="subscript"/>
                <w:lang w:val="en-US"/>
              </w:rPr>
              <w:t>2</w:t>
            </w:r>
            <w:r w:rsidRPr="00B9210C">
              <w:rPr>
                <w:lang w:val="en-US"/>
              </w:rPr>
              <w:t xml:space="preserve"> sub </w:t>
            </w:r>
            <w:r w:rsidRPr="00B9210C">
              <w:rPr>
                <w:color w:val="44546A"/>
                <w:lang w:val="en-US"/>
              </w:rPr>
              <w:t>80</w:t>
            </w:r>
            <w:r w:rsidRPr="00B9210C">
              <w:rPr>
                <w:lang w:val="en-US"/>
              </w:rPr>
              <w:t xml:space="preserve"> mm/Hg); </w:t>
            </w:r>
          </w:p>
          <w:p w:rsidR="002A4846" w:rsidRDefault="00B9210C">
            <w:pPr>
              <w:numPr>
                <w:ilvl w:val="0"/>
                <w:numId w:val="20"/>
              </w:numPr>
              <w:spacing w:after="34" w:line="259" w:lineRule="auto"/>
              <w:ind w:right="0" w:hanging="361"/>
              <w:jc w:val="left"/>
            </w:pPr>
            <w:r>
              <w:t xml:space="preserve">Apariţia aritmiilor cardiace periculoase.  </w:t>
            </w:r>
          </w:p>
          <w:p w:rsidR="002A4846" w:rsidRPr="00B9210C" w:rsidRDefault="00B9210C">
            <w:pPr>
              <w:spacing w:after="1" w:line="259" w:lineRule="auto"/>
              <w:ind w:left="48" w:right="0" w:firstLine="0"/>
              <w:jc w:val="left"/>
              <w:rPr>
                <w:lang w:val="en-US"/>
              </w:rPr>
            </w:pPr>
            <w:r w:rsidRPr="00B9210C">
              <w:rPr>
                <w:i/>
                <w:lang w:val="en-US"/>
              </w:rPr>
              <w:t>Acţiuni în cazul deciziei reconectării precoce la VAP:</w:t>
            </w:r>
            <w:r w:rsidRPr="00B9210C">
              <w:rPr>
                <w:lang w:val="en-US"/>
              </w:rPr>
              <w:t xml:space="preserve"> </w:t>
            </w:r>
          </w:p>
          <w:p w:rsidR="002A4846" w:rsidRPr="00B9210C" w:rsidRDefault="00B9210C">
            <w:pPr>
              <w:spacing w:after="0" w:line="259" w:lineRule="auto"/>
              <w:ind w:left="48" w:right="0" w:firstLine="0"/>
              <w:jc w:val="left"/>
              <w:rPr>
                <w:lang w:val="en-US"/>
              </w:rPr>
            </w:pPr>
            <w:r w:rsidRPr="00B9210C">
              <w:rPr>
                <w:lang w:val="en-US"/>
              </w:rPr>
              <w:t xml:space="preserve">Imediat se colectează mostra de sânge arterial şi se analizează componenţa gazelor sanguine: </w:t>
            </w:r>
          </w:p>
          <w:p w:rsidR="002A4846" w:rsidRPr="00B9210C" w:rsidRDefault="00B9210C">
            <w:pPr>
              <w:numPr>
                <w:ilvl w:val="0"/>
                <w:numId w:val="21"/>
              </w:numPr>
              <w:spacing w:after="0" w:line="260" w:lineRule="auto"/>
              <w:ind w:right="32" w:hanging="361"/>
              <w:jc w:val="left"/>
              <w:rPr>
                <w:lang w:val="en-US"/>
              </w:rPr>
            </w:pPr>
            <w:r w:rsidRPr="00B9210C">
              <w:rPr>
                <w:lang w:val="en-US"/>
              </w:rPr>
              <w:t>valorile PaCO</w:t>
            </w:r>
            <w:r w:rsidRPr="00B9210C">
              <w:rPr>
                <w:vertAlign w:val="subscript"/>
                <w:lang w:val="en-US"/>
              </w:rPr>
              <w:t xml:space="preserve">2 </w:t>
            </w:r>
            <w:r w:rsidRPr="00B9210C">
              <w:rPr>
                <w:lang w:val="en-US"/>
              </w:rPr>
              <w:t>≥ 60mm/Hg sau creşterea nivelului PaCO</w:t>
            </w:r>
            <w:r w:rsidRPr="00B9210C">
              <w:rPr>
                <w:vertAlign w:val="subscript"/>
                <w:lang w:val="en-US"/>
              </w:rPr>
              <w:t>2</w:t>
            </w:r>
            <w:r w:rsidRPr="00B9210C">
              <w:rPr>
                <w:lang w:val="en-US"/>
              </w:rPr>
              <w:t xml:space="preserve"> cu 20 mm/Hg în raport cu valorile inițiale PaCO</w:t>
            </w:r>
            <w:r w:rsidRPr="00B9210C">
              <w:rPr>
                <w:vertAlign w:val="subscript"/>
                <w:lang w:val="en-US"/>
              </w:rPr>
              <w:t>2</w:t>
            </w:r>
            <w:r w:rsidRPr="00B9210C">
              <w:rPr>
                <w:lang w:val="en-US"/>
              </w:rPr>
              <w:t xml:space="preserve"> pledează pentru un test de apnee pozitiv şi susţine diagnosticul clinic de moarte cerebrală; </w:t>
            </w:r>
          </w:p>
          <w:p w:rsidR="002A4846" w:rsidRPr="00B9210C" w:rsidRDefault="00B9210C">
            <w:pPr>
              <w:numPr>
                <w:ilvl w:val="0"/>
                <w:numId w:val="21"/>
              </w:numPr>
              <w:spacing w:after="0" w:line="260" w:lineRule="auto"/>
              <w:ind w:right="32" w:hanging="361"/>
              <w:jc w:val="left"/>
              <w:rPr>
                <w:lang w:val="en-US"/>
              </w:rPr>
            </w:pPr>
            <w:r w:rsidRPr="00B9210C">
              <w:rPr>
                <w:lang w:val="en-US"/>
              </w:rPr>
              <w:t>valorile PaCO</w:t>
            </w:r>
            <w:r w:rsidRPr="00B9210C">
              <w:rPr>
                <w:vertAlign w:val="subscript"/>
                <w:lang w:val="en-US"/>
              </w:rPr>
              <w:t xml:space="preserve">2 </w:t>
            </w:r>
            <w:r w:rsidRPr="00B9210C">
              <w:rPr>
                <w:lang w:val="en-US"/>
              </w:rPr>
              <w:t>&lt; 60mm/Hg sau creşterea nivelului PaCO</w:t>
            </w:r>
            <w:r w:rsidRPr="00B9210C">
              <w:rPr>
                <w:vertAlign w:val="subscript"/>
                <w:lang w:val="en-US"/>
              </w:rPr>
              <w:t>2</w:t>
            </w:r>
            <w:r w:rsidRPr="00B9210C">
              <w:rPr>
                <w:lang w:val="en-US"/>
              </w:rPr>
              <w:t xml:space="preserve"> cu &lt; 20 mm/Hg în raport cu valorile inițiale PaCO</w:t>
            </w:r>
            <w:r w:rsidRPr="00B9210C">
              <w:rPr>
                <w:vertAlign w:val="subscript"/>
                <w:lang w:val="en-US"/>
              </w:rPr>
              <w:t>2</w:t>
            </w:r>
            <w:r w:rsidRPr="00B9210C">
              <w:rPr>
                <w:lang w:val="en-US"/>
              </w:rPr>
              <w:t xml:space="preserve"> sunt criterii revocabile şi necesită teste confirmatorii adiţionale; </w:t>
            </w:r>
          </w:p>
          <w:p w:rsidR="002A4846" w:rsidRPr="00B9210C" w:rsidRDefault="00B9210C">
            <w:pPr>
              <w:numPr>
                <w:ilvl w:val="0"/>
                <w:numId w:val="21"/>
              </w:numPr>
              <w:spacing w:after="16" w:line="264" w:lineRule="auto"/>
              <w:ind w:right="32" w:hanging="361"/>
              <w:jc w:val="left"/>
              <w:rPr>
                <w:lang w:val="en-US"/>
              </w:rPr>
            </w:pPr>
            <w:r w:rsidRPr="00B9210C">
              <w:rPr>
                <w:lang w:val="en-US"/>
              </w:rPr>
              <w:t xml:space="preserve">imediat se efectuează corecţia tratamentului şi după consultaţia cu medicul curant se ia decizia de posibilitatea repetării testului; </w:t>
            </w:r>
          </w:p>
          <w:p w:rsidR="002A4846" w:rsidRPr="004B3E38" w:rsidRDefault="00B9210C" w:rsidP="004B3E38">
            <w:pPr>
              <w:numPr>
                <w:ilvl w:val="0"/>
                <w:numId w:val="21"/>
              </w:numPr>
              <w:spacing w:after="0" w:line="279" w:lineRule="auto"/>
              <w:ind w:right="32" w:hanging="361"/>
              <w:jc w:val="left"/>
              <w:rPr>
                <w:lang w:val="en-US"/>
              </w:rPr>
            </w:pPr>
            <w:r w:rsidRPr="00B9210C">
              <w:rPr>
                <w:lang w:val="en-US"/>
              </w:rPr>
              <w:t xml:space="preserve">din cauza invazivității fiziologice a testului, efectuarea lui se recomandă o singură dată, la etapa a 2 de confirmare a MC. </w:t>
            </w:r>
          </w:p>
        </w:tc>
      </w:tr>
      <w:tr w:rsidR="002A4846" w:rsidRPr="00195E72" w:rsidTr="004B3E38">
        <w:trPr>
          <w:trHeight w:val="2442"/>
        </w:trPr>
        <w:tc>
          <w:tcPr>
            <w:tcW w:w="195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0" w:right="0" w:firstLine="0"/>
              <w:jc w:val="left"/>
            </w:pPr>
            <w:r>
              <w:rPr>
                <w:i/>
              </w:rPr>
              <w:t>4. Testul cu atropină (opţional)</w:t>
            </w:r>
            <w:r>
              <w:rPr>
                <w:rFonts w:ascii="Calibri" w:eastAsia="Calibri" w:hAnsi="Calibri" w:cs="Calibri"/>
                <w:i/>
                <w:color w:val="2F5496"/>
                <w:sz w:val="22"/>
              </w:rPr>
              <w:t xml:space="preserve"> </w:t>
            </w:r>
          </w:p>
        </w:tc>
        <w:tc>
          <w:tcPr>
            <w:tcW w:w="7959"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48" w:right="0" w:firstLine="0"/>
              <w:jc w:val="left"/>
              <w:rPr>
                <w:lang w:val="en-US"/>
              </w:rPr>
            </w:pPr>
            <w:r w:rsidRPr="00B9210C">
              <w:rPr>
                <w:lang w:val="en-US"/>
              </w:rPr>
              <w:t>Acest test se va efectua înaintea testului de apnee. Se măsoară frecvența cardiacă a pacientului înainte și după administrarea atropinei curate de 0.04 mg/kg. În cazul morții cerebrale frecvența cardiacă nu trebuie să crească mai mult de 10% de la cea de bază, ceea ce în mod normal s-ar ridica mai sus de acest procentaj. În cazul când după administrarea atropinei frecvența cardiacă nu va crește mai mult cu 10 % de la cea de bază testul se va considera negativ şi va fi considerat în favoarea morții cerebrale. Acest test nu este valid în cazul transplanturilor cardiace</w:t>
            </w:r>
            <w:r w:rsidRPr="00B9210C">
              <w:rPr>
                <w:b/>
                <w:lang w:val="en-US"/>
              </w:rPr>
              <w:t xml:space="preserve"> (Clasa I-C) </w:t>
            </w:r>
            <w:r w:rsidRPr="00B9210C">
              <w:rPr>
                <w:lang w:val="en-US"/>
              </w:rPr>
              <w:t xml:space="preserve">[7, 13]. </w:t>
            </w:r>
          </w:p>
        </w:tc>
      </w:tr>
      <w:tr w:rsidR="002A4846" w:rsidTr="004B3E38">
        <w:trPr>
          <w:trHeight w:val="326"/>
        </w:trPr>
        <w:tc>
          <w:tcPr>
            <w:tcW w:w="9913" w:type="dxa"/>
            <w:gridSpan w:val="2"/>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0" w:right="0" w:firstLine="0"/>
              <w:jc w:val="left"/>
            </w:pPr>
            <w:r>
              <w:rPr>
                <w:b/>
              </w:rPr>
              <w:t xml:space="preserve">C. 3 Monitoringul  </w:t>
            </w:r>
          </w:p>
        </w:tc>
      </w:tr>
      <w:tr w:rsidR="004B3E38" w:rsidRPr="00195E72" w:rsidTr="004B3E38">
        <w:trPr>
          <w:trHeight w:val="11589"/>
        </w:trPr>
        <w:tc>
          <w:tcPr>
            <w:tcW w:w="1954" w:type="dxa"/>
            <w:tcBorders>
              <w:top w:val="single" w:sz="4" w:space="0" w:color="000000"/>
              <w:left w:val="single" w:sz="4" w:space="0" w:color="000000"/>
              <w:right w:val="single" w:sz="4" w:space="0" w:color="000000"/>
            </w:tcBorders>
          </w:tcPr>
          <w:p w:rsidR="004B3E38" w:rsidRDefault="004B3E38">
            <w:pPr>
              <w:spacing w:after="0" w:line="259" w:lineRule="auto"/>
              <w:ind w:left="50" w:right="0" w:firstLine="0"/>
              <w:jc w:val="left"/>
            </w:pPr>
            <w:r>
              <w:rPr>
                <w:b/>
              </w:rPr>
              <w:lastRenderedPageBreak/>
              <w:t xml:space="preserve"> </w:t>
            </w:r>
          </w:p>
        </w:tc>
        <w:tc>
          <w:tcPr>
            <w:tcW w:w="7959" w:type="dxa"/>
            <w:tcBorders>
              <w:top w:val="single" w:sz="4" w:space="0" w:color="000000"/>
              <w:left w:val="single" w:sz="4" w:space="0" w:color="000000"/>
              <w:right w:val="single" w:sz="4" w:space="0" w:color="000000"/>
            </w:tcBorders>
          </w:tcPr>
          <w:p w:rsidR="004B3E38" w:rsidRPr="00B9210C" w:rsidRDefault="004B3E38">
            <w:pPr>
              <w:numPr>
                <w:ilvl w:val="0"/>
                <w:numId w:val="22"/>
              </w:numPr>
              <w:spacing w:after="0" w:line="280" w:lineRule="auto"/>
              <w:ind w:right="62" w:hanging="361"/>
              <w:rPr>
                <w:lang w:val="en-US"/>
              </w:rPr>
            </w:pPr>
            <w:r w:rsidRPr="00B9210C">
              <w:rPr>
                <w:lang w:val="en-US"/>
              </w:rPr>
              <w:t xml:space="preserve">În afectarea cerebrală primară, pentru a constata moartea cerebrală, monitorizarea pacientului va dura în dependență de metoda de diagnostic utilizată (minim 4 ore din momentul primei evaluări prin EEG sau minim 6 ore din momentul primei evaluări prin Doppler sau constatarea morții cerebrale se va efectua în cazul utilizării angio-CT cranian care să ateste lipsa circulației sanguine intracerebrale);  </w:t>
            </w:r>
          </w:p>
          <w:p w:rsidR="004B3E38" w:rsidRPr="00B9210C" w:rsidRDefault="004B3E38">
            <w:pPr>
              <w:numPr>
                <w:ilvl w:val="0"/>
                <w:numId w:val="22"/>
              </w:numPr>
              <w:spacing w:after="0"/>
              <w:ind w:right="62" w:hanging="361"/>
              <w:rPr>
                <w:lang w:val="en-US"/>
              </w:rPr>
            </w:pPr>
            <w:r w:rsidRPr="00B9210C">
              <w:rPr>
                <w:lang w:val="en-US"/>
              </w:rPr>
              <w:t>În caz de utilizare a metodelor EEG sau Doppler pentru diagnosticarea morții cerebrale la finele monitoringului conform timpului reglementat (</w:t>
            </w:r>
            <w:proofErr w:type="gramStart"/>
            <w:r w:rsidRPr="00B9210C">
              <w:rPr>
                <w:lang w:val="en-US"/>
              </w:rPr>
              <w:t>4 ore</w:t>
            </w:r>
            <w:proofErr w:type="gramEnd"/>
            <w:r w:rsidRPr="00B9210C">
              <w:rPr>
                <w:lang w:val="en-US"/>
              </w:rPr>
              <w:t xml:space="preserve"> în cazul evaluării morții cerebrale prin EEG sau 6 ore în cazul evaluării prin Doppler), se va efectua înregistrarea repetată a rezultatelor examenului neurologic, ce confirmă lipsa funcţiilor cerebrale. În caz de utilizare a angio-CT cranian se </w:t>
            </w:r>
            <w:proofErr w:type="gramStart"/>
            <w:r w:rsidRPr="00B9210C">
              <w:rPr>
                <w:lang w:val="en-US"/>
              </w:rPr>
              <w:t>va</w:t>
            </w:r>
            <w:proofErr w:type="gramEnd"/>
            <w:r w:rsidRPr="00B9210C">
              <w:rPr>
                <w:lang w:val="en-US"/>
              </w:rPr>
              <w:t xml:space="preserve"> efectua o singură investigaţie. </w:t>
            </w:r>
          </w:p>
          <w:p w:rsidR="004B3E38" w:rsidRDefault="004B3E38">
            <w:pPr>
              <w:numPr>
                <w:ilvl w:val="1"/>
                <w:numId w:val="22"/>
              </w:numPr>
              <w:spacing w:after="4" w:line="238" w:lineRule="auto"/>
              <w:ind w:hanging="360"/>
            </w:pPr>
            <w:r w:rsidRPr="00B9210C">
              <w:rPr>
                <w:lang w:val="en-US"/>
              </w:rPr>
              <w:t xml:space="preserve">Repetarea testului de apnee nu </w:t>
            </w:r>
            <w:proofErr w:type="gramStart"/>
            <w:r w:rsidRPr="00B9210C">
              <w:rPr>
                <w:lang w:val="en-US"/>
              </w:rPr>
              <w:t>este</w:t>
            </w:r>
            <w:proofErr w:type="gramEnd"/>
            <w:r w:rsidRPr="00B9210C">
              <w:rPr>
                <w:lang w:val="en-US"/>
              </w:rPr>
              <w:t xml:space="preserve"> obligatorie</w:t>
            </w:r>
            <w:r w:rsidRPr="00B9210C">
              <w:rPr>
                <w:b/>
                <w:lang w:val="en-US"/>
              </w:rPr>
              <w:t xml:space="preserve">. </w:t>
            </w:r>
            <w:r>
              <w:rPr>
                <w:b/>
              </w:rPr>
              <w:t xml:space="preserve">(Clasa I-C) </w:t>
            </w:r>
            <w:r>
              <w:t xml:space="preserve">[13, 12, 1];  </w:t>
            </w:r>
          </w:p>
          <w:p w:rsidR="004B3E38" w:rsidRPr="00B9210C" w:rsidRDefault="004B3E38">
            <w:pPr>
              <w:numPr>
                <w:ilvl w:val="1"/>
                <w:numId w:val="22"/>
              </w:numPr>
              <w:spacing w:after="0" w:line="259" w:lineRule="auto"/>
              <w:ind w:hanging="360"/>
              <w:rPr>
                <w:lang w:val="en-US"/>
              </w:rPr>
            </w:pPr>
            <w:r w:rsidRPr="00B9210C">
              <w:rPr>
                <w:lang w:val="en-US"/>
              </w:rPr>
              <w:t xml:space="preserve">În cazul afectării secundare a creierului, pentru identificarea tabloului clinic de moarte cerebrală, timpul de monitorizare va fi de minim </w:t>
            </w:r>
            <w:proofErr w:type="gramStart"/>
            <w:r w:rsidRPr="00B9210C">
              <w:rPr>
                <w:lang w:val="en-US"/>
              </w:rPr>
              <w:t>24 ore</w:t>
            </w:r>
            <w:proofErr w:type="gramEnd"/>
            <w:r w:rsidRPr="00B9210C">
              <w:rPr>
                <w:lang w:val="en-US"/>
              </w:rPr>
              <w:t xml:space="preserve"> din momentul primului examen neurologic, ce confirmă semnele clinice obligatorii. </w:t>
            </w:r>
          </w:p>
          <w:p w:rsidR="004B3E38" w:rsidRPr="00B9210C" w:rsidRDefault="004B3E38">
            <w:pPr>
              <w:numPr>
                <w:ilvl w:val="0"/>
                <w:numId w:val="23"/>
              </w:numPr>
              <w:spacing w:after="0" w:line="267" w:lineRule="auto"/>
              <w:ind w:right="61" w:hanging="361"/>
              <w:jc w:val="left"/>
              <w:rPr>
                <w:lang w:val="en-US"/>
              </w:rPr>
            </w:pPr>
            <w:r w:rsidRPr="00B9210C">
              <w:rPr>
                <w:lang w:val="en-US"/>
              </w:rPr>
              <w:t xml:space="preserve">În cazul suspectării unei intoxicaţii durata monitorizării </w:t>
            </w:r>
            <w:proofErr w:type="gramStart"/>
            <w:r w:rsidRPr="00B9210C">
              <w:rPr>
                <w:lang w:val="en-US"/>
              </w:rPr>
              <w:t>va</w:t>
            </w:r>
            <w:proofErr w:type="gramEnd"/>
            <w:r w:rsidRPr="00B9210C">
              <w:rPr>
                <w:lang w:val="en-US"/>
              </w:rPr>
              <w:t xml:space="preserve"> fi prelungită până la 72 ore. Tot odată timpul de inițiere a diagnosticării morții cerebrale </w:t>
            </w:r>
            <w:proofErr w:type="gramStart"/>
            <w:r w:rsidRPr="00B9210C">
              <w:rPr>
                <w:lang w:val="en-US"/>
              </w:rPr>
              <w:t>va</w:t>
            </w:r>
            <w:proofErr w:type="gramEnd"/>
            <w:r w:rsidRPr="00B9210C">
              <w:rPr>
                <w:lang w:val="en-US"/>
              </w:rPr>
              <w:t xml:space="preserve"> fi extins de la ultima utilizare a medicației conform perioadei de înjumătățire, metodei de utilizare (bolus sau continuu) a medicațiilor cu efect sedativ, relaxant și a particularităților individuale a pacientului pe durata spitalizării.  </w:t>
            </w:r>
          </w:p>
          <w:p w:rsidR="004B3E38" w:rsidRPr="00B9210C" w:rsidRDefault="004B3E38">
            <w:pPr>
              <w:spacing w:after="31" w:line="260" w:lineRule="auto"/>
              <w:ind w:left="361" w:right="0" w:firstLine="0"/>
              <w:rPr>
                <w:lang w:val="en-US"/>
              </w:rPr>
            </w:pPr>
            <w:r w:rsidRPr="00B9210C">
              <w:rPr>
                <w:b/>
                <w:lang w:val="en-US"/>
              </w:rPr>
              <w:t>Notă</w:t>
            </w:r>
            <w:r w:rsidRPr="00B9210C">
              <w:rPr>
                <w:lang w:val="en-US"/>
              </w:rPr>
              <w:t xml:space="preserve">: În timpul examenului neurologic la pacienţii ventilaţi mecanic timp îndelungat pot fi prezente reflexele spinale şi cele automatismale. </w:t>
            </w:r>
          </w:p>
          <w:p w:rsidR="004B3E38" w:rsidRPr="00B9210C" w:rsidRDefault="004B3E38">
            <w:pPr>
              <w:numPr>
                <w:ilvl w:val="0"/>
                <w:numId w:val="23"/>
              </w:numPr>
              <w:spacing w:after="25" w:line="259" w:lineRule="auto"/>
              <w:ind w:right="61" w:hanging="361"/>
              <w:jc w:val="left"/>
              <w:rPr>
                <w:lang w:val="en-US"/>
              </w:rPr>
            </w:pPr>
            <w:r w:rsidRPr="00B9210C">
              <w:rPr>
                <w:lang w:val="en-US"/>
              </w:rPr>
              <w:t xml:space="preserve">Particularități de diagnosticare a morții cerebrale la copil: </w:t>
            </w:r>
          </w:p>
          <w:p w:rsidR="004B3E38" w:rsidRPr="00B9210C" w:rsidRDefault="004B3E38">
            <w:pPr>
              <w:spacing w:after="37" w:line="259" w:lineRule="auto"/>
              <w:ind w:left="361" w:right="0" w:firstLine="0"/>
              <w:jc w:val="left"/>
              <w:rPr>
                <w:lang w:val="en-US"/>
              </w:rPr>
            </w:pPr>
            <w:r w:rsidRPr="00B9210C">
              <w:rPr>
                <w:lang w:val="en-US"/>
              </w:rPr>
              <w:t xml:space="preserve">Cele 4 examene care confirmă moartea cerebrală: </w:t>
            </w:r>
          </w:p>
          <w:p w:rsidR="004B3E38" w:rsidRPr="00B9210C" w:rsidRDefault="004B3E38">
            <w:pPr>
              <w:numPr>
                <w:ilvl w:val="1"/>
                <w:numId w:val="23"/>
              </w:numPr>
              <w:spacing w:after="46" w:line="259" w:lineRule="auto"/>
              <w:ind w:right="0" w:firstLine="0"/>
              <w:jc w:val="left"/>
              <w:rPr>
                <w:lang w:val="en-US"/>
              </w:rPr>
            </w:pPr>
            <w:r w:rsidRPr="00B9210C">
              <w:rPr>
                <w:lang w:val="en-US"/>
              </w:rPr>
              <w:t xml:space="preserve">Absenţa reflexelor de trunchi cerebral;  </w:t>
            </w:r>
          </w:p>
          <w:p w:rsidR="004B3E38" w:rsidRPr="00B9210C" w:rsidRDefault="004B3E38">
            <w:pPr>
              <w:numPr>
                <w:ilvl w:val="1"/>
                <w:numId w:val="23"/>
              </w:numPr>
              <w:spacing w:after="17" w:line="259" w:lineRule="auto"/>
              <w:ind w:right="0" w:firstLine="0"/>
              <w:jc w:val="left"/>
              <w:rPr>
                <w:lang w:val="en-US"/>
              </w:rPr>
            </w:pPr>
            <w:r w:rsidRPr="00B9210C">
              <w:rPr>
                <w:lang w:val="en-US"/>
              </w:rPr>
              <w:t xml:space="preserve">Absenţa ventilaţiei spontane, confirmată de testul de apnee;  </w:t>
            </w:r>
          </w:p>
          <w:p w:rsidR="004B3E38" w:rsidRDefault="004B3E38">
            <w:pPr>
              <w:numPr>
                <w:ilvl w:val="1"/>
                <w:numId w:val="23"/>
              </w:numPr>
              <w:spacing w:after="21" w:line="259" w:lineRule="auto"/>
              <w:ind w:right="0" w:firstLine="0"/>
              <w:jc w:val="left"/>
            </w:pPr>
            <w:r>
              <w:t xml:space="preserve">Testul cu atropină;  </w:t>
            </w:r>
          </w:p>
          <w:p w:rsidR="004B3E38" w:rsidRPr="004B3E38" w:rsidRDefault="004B3E38" w:rsidP="004B3E38">
            <w:pPr>
              <w:numPr>
                <w:ilvl w:val="1"/>
                <w:numId w:val="23"/>
              </w:numPr>
              <w:spacing w:after="0" w:line="278" w:lineRule="auto"/>
              <w:ind w:right="0" w:firstLine="0"/>
              <w:jc w:val="left"/>
              <w:rPr>
                <w:lang w:val="en-US"/>
              </w:rPr>
            </w:pPr>
            <w:proofErr w:type="gramStart"/>
            <w:r w:rsidRPr="00B9210C">
              <w:rPr>
                <w:lang w:val="en-US"/>
              </w:rPr>
              <w:t>Testele paraclinice obligatorii (excepție angio-CT cranian, care se va efectua o singură dată în cazul definitivării diagnosticului morții cerebrale)</w:t>
            </w:r>
            <w:r w:rsidRPr="00B9210C">
              <w:rPr>
                <w:color w:val="FF0000"/>
                <w:lang w:val="en-US"/>
              </w:rPr>
              <w:t xml:space="preserve"> </w:t>
            </w:r>
            <w:r w:rsidRPr="00B9210C">
              <w:rPr>
                <w:lang w:val="en-US"/>
              </w:rPr>
              <w:t>se repetă la un interval de cel puțin 6 ore pentru adulți. Pentru copii, intervalul este de 48 ore pentru nou-născut cu vârsta între 7 zile - 2 luni, 24 de ore pentru copilul cu vârsta între 2 luni - 2 ani și 12 ore pentru copilul cu vârsta între 2 - 7 ani.</w:t>
            </w:r>
            <w:proofErr w:type="gramEnd"/>
            <w:r w:rsidRPr="00B9210C">
              <w:rPr>
                <w:lang w:val="en-US"/>
              </w:rPr>
              <w:t xml:space="preserve"> Pentru copiii cu vârsta peste 7 ani, intervalul </w:t>
            </w:r>
            <w:proofErr w:type="gramStart"/>
            <w:r w:rsidRPr="00B9210C">
              <w:rPr>
                <w:lang w:val="en-US"/>
              </w:rPr>
              <w:t>este</w:t>
            </w:r>
            <w:proofErr w:type="gramEnd"/>
            <w:r w:rsidRPr="00B9210C">
              <w:rPr>
                <w:lang w:val="en-US"/>
              </w:rPr>
              <w:t xml:space="preserve"> același ca la adulți. La nou-născutul cu vârsta mai mică de 7 zile nu se declară moartea cerebrală. </w:t>
            </w:r>
          </w:p>
        </w:tc>
      </w:tr>
      <w:tr w:rsidR="002A4846" w:rsidTr="004B3E38">
        <w:tblPrEx>
          <w:tblCellMar>
            <w:top w:w="14" w:type="dxa"/>
          </w:tblCellMar>
        </w:tblPrEx>
        <w:trPr>
          <w:trHeight w:val="326"/>
        </w:trPr>
        <w:tc>
          <w:tcPr>
            <w:tcW w:w="9913" w:type="dxa"/>
            <w:gridSpan w:val="2"/>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0" w:right="0" w:firstLine="0"/>
              <w:jc w:val="left"/>
            </w:pPr>
            <w:r>
              <w:rPr>
                <w:b/>
              </w:rPr>
              <w:t xml:space="preserve">C. 4 Diagnosticul diferențiat </w:t>
            </w:r>
          </w:p>
        </w:tc>
      </w:tr>
      <w:tr w:rsidR="002A4846" w:rsidTr="007561C7">
        <w:tblPrEx>
          <w:tblCellMar>
            <w:top w:w="14" w:type="dxa"/>
          </w:tblCellMar>
        </w:tblPrEx>
        <w:trPr>
          <w:trHeight w:val="1302"/>
        </w:trPr>
        <w:tc>
          <w:tcPr>
            <w:tcW w:w="1954" w:type="dxa"/>
            <w:tcBorders>
              <w:top w:val="single" w:sz="4" w:space="0" w:color="000000"/>
              <w:left w:val="single" w:sz="4" w:space="0" w:color="000000"/>
              <w:bottom w:val="single" w:sz="4" w:space="0" w:color="000000"/>
              <w:right w:val="single" w:sz="4" w:space="0" w:color="000000"/>
            </w:tcBorders>
          </w:tcPr>
          <w:p w:rsidR="002A4846" w:rsidRDefault="002A4846" w:rsidP="004B3E38">
            <w:pPr>
              <w:spacing w:after="0" w:line="259" w:lineRule="auto"/>
              <w:ind w:left="0" w:right="0" w:firstLine="0"/>
              <w:jc w:val="left"/>
            </w:pPr>
          </w:p>
        </w:tc>
        <w:tc>
          <w:tcPr>
            <w:tcW w:w="7959" w:type="dxa"/>
            <w:tcBorders>
              <w:top w:val="single" w:sz="4" w:space="0" w:color="000000"/>
              <w:left w:val="single" w:sz="4" w:space="0" w:color="000000"/>
              <w:bottom w:val="single" w:sz="4" w:space="0" w:color="000000"/>
              <w:right w:val="single" w:sz="4" w:space="0" w:color="000000"/>
            </w:tcBorders>
          </w:tcPr>
          <w:p w:rsidR="002A4846" w:rsidRDefault="00B9210C" w:rsidP="004B3E38">
            <w:pPr>
              <w:numPr>
                <w:ilvl w:val="0"/>
                <w:numId w:val="24"/>
              </w:numPr>
              <w:tabs>
                <w:tab w:val="left" w:pos="388"/>
              </w:tabs>
              <w:spacing w:after="9" w:line="259" w:lineRule="auto"/>
              <w:ind w:right="402" w:firstLine="0"/>
              <w:jc w:val="left"/>
            </w:pPr>
            <w:r>
              <w:t xml:space="preserve">Status vegetativ persistent; </w:t>
            </w:r>
          </w:p>
          <w:p w:rsidR="004B3E38" w:rsidRPr="001E1D4F" w:rsidRDefault="00B9210C" w:rsidP="004B3E38">
            <w:pPr>
              <w:numPr>
                <w:ilvl w:val="0"/>
                <w:numId w:val="24"/>
              </w:numPr>
              <w:tabs>
                <w:tab w:val="left" w:pos="388"/>
              </w:tabs>
              <w:spacing w:after="0" w:line="259" w:lineRule="auto"/>
              <w:ind w:right="402" w:firstLine="0"/>
              <w:jc w:val="left"/>
              <w:rPr>
                <w:lang w:val="en-US"/>
              </w:rPr>
            </w:pPr>
            <w:r w:rsidRPr="00B9210C">
              <w:rPr>
                <w:lang w:val="en-US"/>
              </w:rPr>
              <w:t xml:space="preserve">Sindrom “Locked-in” (sindromul „omului închis în sine”; deconectarea cerebromedulospinală; stare de de-eferentare; sindrom pontin ventral); </w:t>
            </w:r>
          </w:p>
          <w:p w:rsidR="002A4846" w:rsidRDefault="00B9210C" w:rsidP="004B3E38">
            <w:pPr>
              <w:numPr>
                <w:ilvl w:val="0"/>
                <w:numId w:val="24"/>
              </w:numPr>
              <w:tabs>
                <w:tab w:val="left" w:pos="246"/>
              </w:tabs>
              <w:spacing w:after="0" w:line="259" w:lineRule="auto"/>
              <w:ind w:right="402" w:firstLine="0"/>
              <w:jc w:val="left"/>
            </w:pPr>
            <w:r w:rsidRPr="00B9210C">
              <w:rPr>
                <w:lang w:val="en-US"/>
              </w:rPr>
              <w:t xml:space="preserve"> </w:t>
            </w:r>
            <w:r>
              <w:t xml:space="preserve">Mutism akinetic. </w:t>
            </w:r>
          </w:p>
          <w:p w:rsidR="002A4846" w:rsidRDefault="002A4846">
            <w:pPr>
              <w:spacing w:after="0" w:line="259" w:lineRule="auto"/>
              <w:ind w:left="48" w:right="0" w:firstLine="0"/>
              <w:jc w:val="left"/>
            </w:pPr>
          </w:p>
        </w:tc>
      </w:tr>
      <w:tr w:rsidR="002A4846" w:rsidRPr="00195E72" w:rsidTr="004B3E38">
        <w:tblPrEx>
          <w:tblCellMar>
            <w:top w:w="14" w:type="dxa"/>
          </w:tblCellMar>
        </w:tblPrEx>
        <w:trPr>
          <w:trHeight w:val="326"/>
        </w:trPr>
        <w:tc>
          <w:tcPr>
            <w:tcW w:w="9913" w:type="dxa"/>
            <w:gridSpan w:val="2"/>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50" w:right="0" w:firstLine="0"/>
              <w:jc w:val="left"/>
              <w:rPr>
                <w:lang w:val="en-US"/>
              </w:rPr>
            </w:pPr>
            <w:r w:rsidRPr="00B9210C">
              <w:rPr>
                <w:b/>
                <w:lang w:val="en-US"/>
              </w:rPr>
              <w:t xml:space="preserve">„Capcane” în procesul de diagnostic a morţii cerebrale </w:t>
            </w:r>
          </w:p>
        </w:tc>
      </w:tr>
      <w:tr w:rsidR="002A4846" w:rsidRPr="00195E72" w:rsidTr="004B3E38">
        <w:tblPrEx>
          <w:tblCellMar>
            <w:top w:w="14" w:type="dxa"/>
          </w:tblCellMar>
        </w:tblPrEx>
        <w:trPr>
          <w:trHeight w:val="3101"/>
        </w:trPr>
        <w:tc>
          <w:tcPr>
            <w:tcW w:w="195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50" w:right="0" w:firstLine="0"/>
              <w:jc w:val="left"/>
              <w:rPr>
                <w:lang w:val="en-US"/>
              </w:rPr>
            </w:pPr>
            <w:r w:rsidRPr="00B9210C">
              <w:rPr>
                <w:b/>
                <w:lang w:val="en-US"/>
              </w:rPr>
              <w:lastRenderedPageBreak/>
              <w:t xml:space="preserve"> </w:t>
            </w:r>
          </w:p>
        </w:tc>
        <w:tc>
          <w:tcPr>
            <w:tcW w:w="7959"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2" w:line="242" w:lineRule="auto"/>
              <w:ind w:left="48" w:right="367" w:firstLine="0"/>
              <w:rPr>
                <w:lang w:val="en-US"/>
              </w:rPr>
            </w:pPr>
            <w:r w:rsidRPr="00B9210C">
              <w:rPr>
                <w:lang w:val="en-US"/>
              </w:rPr>
              <w:t xml:space="preserve">La condiţiile clinice, în care diagnosticul de moarte cerebrală nu poate fi stabilit doar în baza examenului clinic şi sunt recomandate teste adiţionale, sunt atribuite </w:t>
            </w:r>
            <w:r w:rsidRPr="00B9210C">
              <w:rPr>
                <w:b/>
                <w:lang w:val="en-US"/>
              </w:rPr>
              <w:t xml:space="preserve">(Clasa I-C) </w:t>
            </w:r>
            <w:r w:rsidRPr="00B9210C">
              <w:rPr>
                <w:lang w:val="en-US"/>
              </w:rPr>
              <w:t xml:space="preserve">[7, 13]: </w:t>
            </w:r>
          </w:p>
          <w:p w:rsidR="002A4846" w:rsidRDefault="00B9210C">
            <w:pPr>
              <w:numPr>
                <w:ilvl w:val="0"/>
                <w:numId w:val="25"/>
              </w:numPr>
              <w:spacing w:after="0" w:line="259" w:lineRule="auto"/>
              <w:ind w:right="133" w:hanging="361"/>
              <w:jc w:val="left"/>
            </w:pPr>
            <w:r>
              <w:t xml:space="preserve">Traumatismul complexului facial sever; </w:t>
            </w:r>
          </w:p>
          <w:p w:rsidR="002A4846" w:rsidRDefault="00B9210C">
            <w:pPr>
              <w:numPr>
                <w:ilvl w:val="0"/>
                <w:numId w:val="25"/>
              </w:numPr>
              <w:spacing w:after="0" w:line="259" w:lineRule="auto"/>
              <w:ind w:right="133" w:hanging="361"/>
              <w:jc w:val="left"/>
            </w:pPr>
            <w:r>
              <w:t xml:space="preserve">Anomaliile pupilare preexistente; </w:t>
            </w:r>
          </w:p>
          <w:p w:rsidR="002A4846" w:rsidRPr="00B9210C" w:rsidRDefault="00B9210C">
            <w:pPr>
              <w:numPr>
                <w:ilvl w:val="0"/>
                <w:numId w:val="25"/>
              </w:numPr>
              <w:spacing w:after="2" w:line="260" w:lineRule="auto"/>
              <w:ind w:right="133" w:hanging="361"/>
              <w:jc w:val="left"/>
              <w:rPr>
                <w:lang w:val="en-US"/>
              </w:rPr>
            </w:pPr>
            <w:r w:rsidRPr="00B9210C">
              <w:rPr>
                <w:lang w:val="en-US"/>
              </w:rPr>
              <w:t xml:space="preserve">Intoxicaţiile induse de oricare drog (sedativ, aminoglicozid, antidepresant triciclic, anticolinergic, antiepileptic, agenţi chimioterapeutici sau agenţi blocanţi ai sinapselor neuromusculare); </w:t>
            </w:r>
          </w:p>
          <w:p w:rsidR="002A4846" w:rsidRPr="004B3E38" w:rsidRDefault="00B9210C" w:rsidP="004B3E38">
            <w:pPr>
              <w:numPr>
                <w:ilvl w:val="0"/>
                <w:numId w:val="25"/>
              </w:numPr>
              <w:spacing w:after="0" w:line="289" w:lineRule="auto"/>
              <w:ind w:right="133" w:hanging="361"/>
              <w:jc w:val="left"/>
              <w:rPr>
                <w:lang w:val="en-US"/>
              </w:rPr>
            </w:pPr>
            <w:r w:rsidRPr="00B9210C">
              <w:rPr>
                <w:lang w:val="en-US"/>
              </w:rPr>
              <w:t>Apneea de somn sau patologiile pulmonare obstructive cronice (</w:t>
            </w:r>
            <w:proofErr w:type="gramStart"/>
            <w:r w:rsidRPr="00B9210C">
              <w:rPr>
                <w:lang w:val="en-US"/>
              </w:rPr>
              <w:t>ce</w:t>
            </w:r>
            <w:proofErr w:type="gramEnd"/>
            <w:r w:rsidRPr="00B9210C">
              <w:rPr>
                <w:lang w:val="en-US"/>
              </w:rPr>
              <w:t xml:space="preserve"> rezultă în retenţia cronică a CO</w:t>
            </w:r>
            <w:r w:rsidRPr="00B9210C">
              <w:rPr>
                <w:vertAlign w:val="subscript"/>
                <w:lang w:val="en-US"/>
              </w:rPr>
              <w:t>2</w:t>
            </w:r>
            <w:r w:rsidRPr="00B9210C">
              <w:rPr>
                <w:lang w:val="en-US"/>
              </w:rPr>
              <w:t xml:space="preserve"> şi sunt însoţite de valori înalte ale PaCO</w:t>
            </w:r>
            <w:r w:rsidRPr="00B9210C">
              <w:rPr>
                <w:vertAlign w:val="subscript"/>
                <w:lang w:val="en-US"/>
              </w:rPr>
              <w:t>2</w:t>
            </w:r>
            <w:r w:rsidRPr="00B9210C">
              <w:rPr>
                <w:lang w:val="en-US"/>
              </w:rPr>
              <w:t xml:space="preserve">). </w:t>
            </w:r>
          </w:p>
        </w:tc>
      </w:tr>
      <w:tr w:rsidR="002A4846" w:rsidRPr="00195E72" w:rsidTr="004B3E38">
        <w:tblPrEx>
          <w:tblCellMar>
            <w:top w:w="14" w:type="dxa"/>
          </w:tblCellMar>
        </w:tblPrEx>
        <w:trPr>
          <w:trHeight w:val="324"/>
        </w:trPr>
        <w:tc>
          <w:tcPr>
            <w:tcW w:w="9913" w:type="dxa"/>
            <w:gridSpan w:val="2"/>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50" w:right="0" w:firstLine="0"/>
              <w:jc w:val="left"/>
              <w:rPr>
                <w:lang w:val="en-US"/>
              </w:rPr>
            </w:pPr>
            <w:r w:rsidRPr="00B9210C">
              <w:rPr>
                <w:b/>
                <w:lang w:val="en-US"/>
              </w:rPr>
              <w:t xml:space="preserve">Observaţii clinice care sunt compatibile cu diagnosticul de moarte cerebrală </w:t>
            </w:r>
          </w:p>
        </w:tc>
      </w:tr>
      <w:tr w:rsidR="002A4846" w:rsidRPr="00195E72" w:rsidTr="004B3E38">
        <w:tblPrEx>
          <w:tblCellMar>
            <w:top w:w="14" w:type="dxa"/>
          </w:tblCellMar>
        </w:tblPrEx>
        <w:trPr>
          <w:trHeight w:val="2302"/>
        </w:trPr>
        <w:tc>
          <w:tcPr>
            <w:tcW w:w="195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50" w:right="0" w:firstLine="0"/>
              <w:jc w:val="left"/>
              <w:rPr>
                <w:lang w:val="en-US"/>
              </w:rPr>
            </w:pPr>
            <w:r w:rsidRPr="00B9210C">
              <w:rPr>
                <w:b/>
                <w:lang w:val="en-US"/>
              </w:rPr>
              <w:t xml:space="preserve"> </w:t>
            </w:r>
          </w:p>
        </w:tc>
        <w:tc>
          <w:tcPr>
            <w:tcW w:w="7959"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3" w:line="243" w:lineRule="auto"/>
              <w:ind w:left="48" w:right="0" w:firstLine="0"/>
              <w:rPr>
                <w:lang w:val="en-US"/>
              </w:rPr>
            </w:pPr>
            <w:r w:rsidRPr="00B9210C">
              <w:rPr>
                <w:lang w:val="en-US"/>
              </w:rPr>
              <w:t xml:space="preserve">Aceste manifestări sunt observate ocazional şi nu trebuie confundate cu criteriile de integritate a funcţiilor trunchiului cerebral </w:t>
            </w:r>
            <w:r w:rsidRPr="00B9210C">
              <w:rPr>
                <w:b/>
                <w:lang w:val="en-US"/>
              </w:rPr>
              <w:t xml:space="preserve">(Clasa I-C) </w:t>
            </w:r>
            <w:r w:rsidRPr="00B9210C">
              <w:rPr>
                <w:lang w:val="en-US"/>
              </w:rPr>
              <w:t xml:space="preserve">[7, 13]: </w:t>
            </w:r>
          </w:p>
          <w:p w:rsidR="002A4846" w:rsidRPr="00B9210C" w:rsidRDefault="00B9210C">
            <w:pPr>
              <w:numPr>
                <w:ilvl w:val="0"/>
                <w:numId w:val="26"/>
              </w:numPr>
              <w:spacing w:after="21" w:line="240" w:lineRule="auto"/>
              <w:ind w:right="0" w:hanging="361"/>
              <w:rPr>
                <w:lang w:val="en-US"/>
              </w:rPr>
            </w:pPr>
            <w:r w:rsidRPr="00B9210C">
              <w:rPr>
                <w:lang w:val="en-US"/>
              </w:rPr>
              <w:t xml:space="preserve">Mişcări spontane ale membrelor, altele decât flexia patologică sau răspunsul de extensie; </w:t>
            </w:r>
          </w:p>
          <w:p w:rsidR="002A4846" w:rsidRPr="00B9210C" w:rsidRDefault="00B9210C">
            <w:pPr>
              <w:numPr>
                <w:ilvl w:val="0"/>
                <w:numId w:val="26"/>
              </w:numPr>
              <w:spacing w:after="0" w:line="260" w:lineRule="auto"/>
              <w:ind w:right="0" w:hanging="361"/>
              <w:rPr>
                <w:lang w:val="en-US"/>
              </w:rPr>
            </w:pPr>
            <w:r w:rsidRPr="00B9210C">
              <w:rPr>
                <w:lang w:val="en-US"/>
              </w:rPr>
              <w:t xml:space="preserve">Mişcări de tipul celor respiratorii (ridicarea şi aducerea umerilor, hiperextensia trunchiului, expansia intercostală nefiziologică); </w:t>
            </w:r>
          </w:p>
          <w:p w:rsidR="002A4846" w:rsidRPr="00B9210C" w:rsidRDefault="00B9210C">
            <w:pPr>
              <w:numPr>
                <w:ilvl w:val="0"/>
                <w:numId w:val="26"/>
              </w:numPr>
              <w:spacing w:after="0" w:line="259" w:lineRule="auto"/>
              <w:ind w:right="0" w:hanging="361"/>
              <w:rPr>
                <w:lang w:val="en-US"/>
              </w:rPr>
            </w:pPr>
            <w:r w:rsidRPr="00B9210C">
              <w:rPr>
                <w:lang w:val="en-US"/>
              </w:rPr>
              <w:t xml:space="preserve">Hiperhidroză, hiperemie a feţei, tahicardie; </w:t>
            </w:r>
          </w:p>
          <w:p w:rsidR="002A4846" w:rsidRPr="00B9210C" w:rsidRDefault="00B9210C">
            <w:pPr>
              <w:numPr>
                <w:ilvl w:val="0"/>
                <w:numId w:val="26"/>
              </w:numPr>
              <w:spacing w:after="0" w:line="259" w:lineRule="auto"/>
              <w:ind w:right="0" w:hanging="361"/>
              <w:rPr>
                <w:lang w:val="en-US"/>
              </w:rPr>
            </w:pPr>
            <w:r w:rsidRPr="00B9210C">
              <w:rPr>
                <w:lang w:val="en-US"/>
              </w:rPr>
              <w:t xml:space="preserve">Tensiune arterială normală, fără suport farmacologic sau salturi tensionale; </w:t>
            </w:r>
          </w:p>
        </w:tc>
      </w:tr>
      <w:tr w:rsidR="002A4846" w:rsidTr="004B3E38">
        <w:tblPrEx>
          <w:tblCellMar>
            <w:top w:w="14" w:type="dxa"/>
          </w:tblCellMar>
        </w:tblPrEx>
        <w:trPr>
          <w:trHeight w:val="1242"/>
        </w:trPr>
        <w:tc>
          <w:tcPr>
            <w:tcW w:w="1954" w:type="dxa"/>
            <w:tcBorders>
              <w:top w:val="single" w:sz="4" w:space="0" w:color="000000"/>
              <w:left w:val="single" w:sz="4" w:space="0" w:color="000000"/>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c>
          <w:tcPr>
            <w:tcW w:w="7959" w:type="dxa"/>
            <w:tcBorders>
              <w:top w:val="single" w:sz="4" w:space="0" w:color="000000"/>
              <w:left w:val="single" w:sz="4" w:space="0" w:color="000000"/>
              <w:bottom w:val="single" w:sz="4" w:space="0" w:color="000000"/>
              <w:right w:val="single" w:sz="4" w:space="0" w:color="000000"/>
            </w:tcBorders>
          </w:tcPr>
          <w:p w:rsidR="002A4846" w:rsidRDefault="00B9210C">
            <w:pPr>
              <w:numPr>
                <w:ilvl w:val="0"/>
                <w:numId w:val="27"/>
              </w:numPr>
              <w:spacing w:after="0" w:line="259" w:lineRule="auto"/>
              <w:ind w:right="0" w:hanging="361"/>
              <w:jc w:val="left"/>
            </w:pPr>
            <w:r>
              <w:t xml:space="preserve">Absenţa diabetului insipid; </w:t>
            </w:r>
          </w:p>
          <w:p w:rsidR="002A4846" w:rsidRPr="00B9210C" w:rsidRDefault="00B9210C">
            <w:pPr>
              <w:numPr>
                <w:ilvl w:val="0"/>
                <w:numId w:val="27"/>
              </w:numPr>
              <w:spacing w:after="2" w:line="240" w:lineRule="auto"/>
              <w:ind w:right="0" w:hanging="361"/>
              <w:jc w:val="left"/>
              <w:rPr>
                <w:lang w:val="en-US"/>
              </w:rPr>
            </w:pPr>
            <w:r w:rsidRPr="00B9210C">
              <w:rPr>
                <w:lang w:val="en-US"/>
              </w:rPr>
              <w:t xml:space="preserve">Prezenţa reflexelor osteo-tendinoase profunde, a reflexelor superficiale abdominale şi a reflexului de triplu-flexie; </w:t>
            </w:r>
          </w:p>
          <w:p w:rsidR="002A4846" w:rsidRDefault="00B9210C" w:rsidP="004B3E38">
            <w:pPr>
              <w:numPr>
                <w:ilvl w:val="0"/>
                <w:numId w:val="27"/>
              </w:numPr>
              <w:spacing w:after="0" w:line="259" w:lineRule="auto"/>
              <w:ind w:right="0" w:hanging="361"/>
              <w:jc w:val="left"/>
            </w:pPr>
            <w:r>
              <w:t xml:space="preserve">Semnul patologic Babinski </w:t>
            </w:r>
            <w:proofErr w:type="gramStart"/>
            <w:r>
              <w:t xml:space="preserve">pozitiv.  </w:t>
            </w:r>
            <w:proofErr w:type="gramEnd"/>
          </w:p>
        </w:tc>
      </w:tr>
      <w:tr w:rsidR="002A4846" w:rsidTr="004B3E38">
        <w:tblPrEx>
          <w:tblCellMar>
            <w:top w:w="14" w:type="dxa"/>
          </w:tblCellMar>
        </w:tblPrEx>
        <w:trPr>
          <w:trHeight w:val="326"/>
        </w:trPr>
        <w:tc>
          <w:tcPr>
            <w:tcW w:w="9913" w:type="dxa"/>
            <w:gridSpan w:val="2"/>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0" w:right="0" w:firstLine="0"/>
              <w:jc w:val="left"/>
            </w:pPr>
            <w:r>
              <w:rPr>
                <w:b/>
              </w:rPr>
              <w:t xml:space="preserve">C. 5 Teste paraclinice obligatorii </w:t>
            </w:r>
          </w:p>
        </w:tc>
      </w:tr>
      <w:tr w:rsidR="002A4846" w:rsidRPr="00195E72" w:rsidTr="004B3E38">
        <w:tblPrEx>
          <w:tblCellMar>
            <w:top w:w="14" w:type="dxa"/>
          </w:tblCellMar>
        </w:tblPrEx>
        <w:trPr>
          <w:trHeight w:val="1310"/>
        </w:trPr>
        <w:tc>
          <w:tcPr>
            <w:tcW w:w="195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0" w:right="0" w:firstLine="0"/>
              <w:jc w:val="left"/>
            </w:pPr>
            <w:r>
              <w:rPr>
                <w:b/>
              </w:rPr>
              <w:t xml:space="preserve"> </w:t>
            </w:r>
          </w:p>
        </w:tc>
        <w:tc>
          <w:tcPr>
            <w:tcW w:w="7959"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6" w:line="259" w:lineRule="auto"/>
              <w:ind w:left="48" w:right="0" w:firstLine="0"/>
              <w:jc w:val="left"/>
              <w:rPr>
                <w:lang w:val="en-US"/>
              </w:rPr>
            </w:pPr>
            <w:r w:rsidRPr="00B9210C">
              <w:rPr>
                <w:lang w:val="en-US"/>
              </w:rPr>
              <w:t xml:space="preserve">Pentru confirmarea diagnosticului de moarte cerebrală este necesar de efectuat  </w:t>
            </w:r>
          </w:p>
          <w:p w:rsidR="002A4846" w:rsidRPr="00B9210C" w:rsidRDefault="00B9210C">
            <w:pPr>
              <w:spacing w:after="46" w:line="259" w:lineRule="auto"/>
              <w:ind w:left="48" w:right="0" w:firstLine="0"/>
              <w:jc w:val="left"/>
              <w:rPr>
                <w:lang w:val="en-US"/>
              </w:rPr>
            </w:pPr>
            <w:r w:rsidRPr="00B9210C">
              <w:rPr>
                <w:lang w:val="en-US"/>
              </w:rPr>
              <w:t>1.a</w:t>
            </w:r>
            <w:r w:rsidRPr="00B9210C">
              <w:rPr>
                <w:rFonts w:ascii="Arial" w:eastAsia="Arial" w:hAnsi="Arial" w:cs="Arial"/>
                <w:lang w:val="en-US"/>
              </w:rPr>
              <w:t xml:space="preserve"> </w:t>
            </w:r>
            <w:r w:rsidRPr="00B9210C">
              <w:rPr>
                <w:lang w:val="en-US"/>
              </w:rPr>
              <w:t xml:space="preserve">Electroencefalografia plus  </w:t>
            </w:r>
          </w:p>
          <w:p w:rsidR="002A4846" w:rsidRPr="00B9210C" w:rsidRDefault="00B9210C" w:rsidP="007561C7">
            <w:pPr>
              <w:spacing w:after="0" w:line="273" w:lineRule="auto"/>
              <w:ind w:left="48" w:right="67" w:firstLine="0"/>
              <w:jc w:val="left"/>
              <w:rPr>
                <w:lang w:val="en-US"/>
              </w:rPr>
            </w:pPr>
            <w:proofErr w:type="gramStart"/>
            <w:r w:rsidRPr="00B9210C">
              <w:rPr>
                <w:lang w:val="en-US"/>
              </w:rPr>
              <w:t>1</w:t>
            </w:r>
            <w:r w:rsidR="007561C7">
              <w:rPr>
                <w:lang w:val="en-US"/>
              </w:rPr>
              <w:t>.</w:t>
            </w:r>
            <w:r w:rsidRPr="00B9210C">
              <w:rPr>
                <w:lang w:val="en-US"/>
              </w:rPr>
              <w:t>b</w:t>
            </w:r>
            <w:proofErr w:type="gramEnd"/>
            <w:r w:rsidRPr="00B9210C">
              <w:rPr>
                <w:rFonts w:ascii="Arial" w:eastAsia="Arial" w:hAnsi="Arial" w:cs="Arial"/>
                <w:lang w:val="en-US"/>
              </w:rPr>
              <w:t xml:space="preserve"> </w:t>
            </w:r>
            <w:r w:rsidRPr="00B9210C">
              <w:rPr>
                <w:lang w:val="en-US"/>
              </w:rPr>
              <w:t xml:space="preserve">Ultrasonografia Doppler transcraniană </w:t>
            </w:r>
            <w:r w:rsidRPr="00B9210C">
              <w:rPr>
                <w:b/>
                <w:lang w:val="en-US"/>
              </w:rPr>
              <w:t xml:space="preserve">Sau  </w:t>
            </w:r>
            <w:r w:rsidRPr="00B9210C">
              <w:rPr>
                <w:lang w:val="en-US"/>
              </w:rPr>
              <w:t xml:space="preserve">2. Angio CT cranian care să ateste lipsa circulației sanguine intracerebrale. </w:t>
            </w:r>
          </w:p>
        </w:tc>
      </w:tr>
    </w:tbl>
    <w:p w:rsidR="002A4846" w:rsidRPr="00B9210C" w:rsidRDefault="00B9210C">
      <w:pPr>
        <w:spacing w:after="159" w:line="259" w:lineRule="auto"/>
        <w:ind w:left="0" w:right="0" w:firstLine="0"/>
        <w:jc w:val="left"/>
        <w:rPr>
          <w:lang w:val="en-US"/>
        </w:rPr>
      </w:pPr>
      <w:r w:rsidRPr="00B9210C">
        <w:rPr>
          <w:sz w:val="20"/>
          <w:lang w:val="en-US"/>
        </w:rPr>
        <w:t xml:space="preserve"> </w:t>
      </w:r>
    </w:p>
    <w:p w:rsidR="002A4846" w:rsidRPr="00B9210C" w:rsidRDefault="00B9210C">
      <w:pPr>
        <w:spacing w:after="0" w:line="259" w:lineRule="auto"/>
        <w:ind w:left="0" w:right="0" w:firstLine="0"/>
        <w:rPr>
          <w:lang w:val="en-US"/>
        </w:rPr>
      </w:pPr>
      <w:r w:rsidRPr="00B9210C">
        <w:rPr>
          <w:sz w:val="20"/>
          <w:lang w:val="en-US"/>
        </w:rPr>
        <w:t xml:space="preserve"> </w:t>
      </w:r>
      <w:r w:rsidRPr="00B9210C">
        <w:rPr>
          <w:sz w:val="20"/>
          <w:lang w:val="en-US"/>
        </w:rPr>
        <w:tab/>
        <w:t xml:space="preserve"> </w:t>
      </w:r>
      <w:r w:rsidRPr="00B9210C">
        <w:rPr>
          <w:lang w:val="en-US"/>
        </w:rPr>
        <w:br w:type="page"/>
      </w:r>
    </w:p>
    <w:p w:rsidR="002A4846" w:rsidRPr="00B9210C" w:rsidRDefault="00B9210C">
      <w:pPr>
        <w:pStyle w:val="1"/>
        <w:spacing w:after="193"/>
        <w:ind w:right="45"/>
        <w:rPr>
          <w:lang w:val="en-US"/>
        </w:rPr>
      </w:pPr>
      <w:bookmarkStart w:id="1" w:name="_Toc44763"/>
      <w:r w:rsidRPr="00B9210C">
        <w:rPr>
          <w:lang w:val="en-US"/>
        </w:rPr>
        <w:lastRenderedPageBreak/>
        <w:t>Anexa nr. 1</w:t>
      </w:r>
      <w:bookmarkEnd w:id="1"/>
    </w:p>
    <w:p w:rsidR="002A4846" w:rsidRPr="00B9210C" w:rsidRDefault="002A4846">
      <w:pPr>
        <w:spacing w:after="17" w:line="259" w:lineRule="auto"/>
        <w:ind w:left="0" w:right="0" w:firstLine="0"/>
        <w:jc w:val="right"/>
        <w:rPr>
          <w:lang w:val="en-US"/>
        </w:rPr>
      </w:pPr>
    </w:p>
    <w:p w:rsidR="002A4846" w:rsidRPr="00B9210C" w:rsidRDefault="00B9210C">
      <w:pPr>
        <w:pStyle w:val="2"/>
        <w:ind w:left="-5" w:right="0"/>
        <w:rPr>
          <w:lang w:val="en-US"/>
        </w:rPr>
      </w:pPr>
      <w:bookmarkStart w:id="2" w:name="_Toc44764"/>
      <w:r w:rsidRPr="00B9210C">
        <w:rPr>
          <w:lang w:val="en-US"/>
        </w:rPr>
        <w:t xml:space="preserve">Procedeele de testare a Reflexului Oculocefalic și Oculovestibular </w:t>
      </w:r>
      <w:bookmarkEnd w:id="2"/>
    </w:p>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rsidP="00B155A6">
      <w:pPr>
        <w:spacing w:after="0" w:line="249" w:lineRule="auto"/>
        <w:ind w:left="-5" w:right="-80" w:hanging="10"/>
        <w:jc w:val="left"/>
        <w:rPr>
          <w:lang w:val="en-US"/>
        </w:rPr>
      </w:pPr>
      <w:r w:rsidRPr="00B9210C">
        <w:rPr>
          <w:b/>
          <w:i/>
          <w:lang w:val="en-US"/>
        </w:rPr>
        <w:t>Figura 1. Testarea Reflexului Oculocefalic, tipuri de răspunsuri (fenomenul ochilor de păpușă) [14].</w:t>
      </w:r>
      <w:r w:rsidRPr="00B9210C">
        <w:rPr>
          <w:lang w:val="en-US"/>
        </w:rPr>
        <w:t xml:space="preserve"> </w:t>
      </w:r>
    </w:p>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pPr>
        <w:spacing w:after="0" w:line="259" w:lineRule="auto"/>
        <w:ind w:left="0" w:right="0" w:firstLine="0"/>
        <w:jc w:val="left"/>
        <w:rPr>
          <w:lang w:val="en-US"/>
        </w:rPr>
      </w:pPr>
      <w:r w:rsidRPr="00B9210C">
        <w:rPr>
          <w:sz w:val="20"/>
          <w:lang w:val="en-US"/>
        </w:rPr>
        <w:t xml:space="preserve"> </w:t>
      </w:r>
    </w:p>
    <w:tbl>
      <w:tblPr>
        <w:tblStyle w:val="TableGrid"/>
        <w:tblW w:w="9636" w:type="dxa"/>
        <w:tblInd w:w="5" w:type="dxa"/>
        <w:tblCellMar>
          <w:top w:w="5" w:type="dxa"/>
          <w:left w:w="62" w:type="dxa"/>
          <w:right w:w="20" w:type="dxa"/>
        </w:tblCellMar>
        <w:tblLook w:val="04A0" w:firstRow="1" w:lastRow="0" w:firstColumn="1" w:lastColumn="0" w:noHBand="0" w:noVBand="1"/>
      </w:tblPr>
      <w:tblGrid>
        <w:gridCol w:w="3257"/>
        <w:gridCol w:w="6379"/>
      </w:tblGrid>
      <w:tr w:rsidR="002A4846">
        <w:trPr>
          <w:trHeight w:val="3137"/>
        </w:trPr>
        <w:tc>
          <w:tcPr>
            <w:tcW w:w="325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22" w:line="259" w:lineRule="auto"/>
              <w:ind w:left="46" w:right="0" w:firstLine="0"/>
              <w:jc w:val="left"/>
              <w:rPr>
                <w:lang w:val="en-US"/>
              </w:rPr>
            </w:pPr>
            <w:r w:rsidRPr="00B9210C">
              <w:rPr>
                <w:sz w:val="20"/>
                <w:lang w:val="en-US"/>
              </w:rPr>
              <w:t xml:space="preserve"> </w:t>
            </w:r>
          </w:p>
          <w:p w:rsidR="002A4846" w:rsidRPr="00B9210C" w:rsidRDefault="00B9210C">
            <w:pPr>
              <w:spacing w:after="0" w:line="249" w:lineRule="auto"/>
              <w:ind w:left="360" w:right="0" w:hanging="360"/>
              <w:jc w:val="left"/>
              <w:rPr>
                <w:lang w:val="en-US"/>
              </w:rPr>
            </w:pPr>
            <w:r w:rsidRPr="00B9210C">
              <w:rPr>
                <w:lang w:val="en-US"/>
              </w:rPr>
              <w:t>A.</w:t>
            </w:r>
            <w:r w:rsidRPr="00B9210C">
              <w:rPr>
                <w:rFonts w:ascii="Arial" w:eastAsia="Arial" w:hAnsi="Arial" w:cs="Arial"/>
                <w:lang w:val="en-US"/>
              </w:rPr>
              <w:t xml:space="preserve"> </w:t>
            </w:r>
            <w:r w:rsidRPr="00B9210C">
              <w:rPr>
                <w:lang w:val="en-US"/>
              </w:rPr>
              <w:t xml:space="preserve">Răspuns normal: ochii se mișcă sinergic în direcția opusă mișcării capului.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tc>
        <w:tc>
          <w:tcPr>
            <w:tcW w:w="6378" w:type="dxa"/>
            <w:vMerge w:val="restart"/>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43" w:right="0" w:firstLine="0"/>
              <w:jc w:val="left"/>
            </w:pPr>
            <w:r>
              <w:rPr>
                <w:noProof/>
              </w:rPr>
              <w:drawing>
                <wp:inline distT="0" distB="0" distL="0" distR="0">
                  <wp:extent cx="3970655" cy="5836920"/>
                  <wp:effectExtent l="0" t="0" r="0" b="0"/>
                  <wp:docPr id="6732" name="Picture 6732"/>
                  <wp:cNvGraphicFramePr/>
                  <a:graphic xmlns:a="http://schemas.openxmlformats.org/drawingml/2006/main">
                    <a:graphicData uri="http://schemas.openxmlformats.org/drawingml/2006/picture">
                      <pic:pic xmlns:pic="http://schemas.openxmlformats.org/drawingml/2006/picture">
                        <pic:nvPicPr>
                          <pic:cNvPr id="6732" name="Picture 6732"/>
                          <pic:cNvPicPr/>
                        </pic:nvPicPr>
                        <pic:blipFill>
                          <a:blip r:embed="rId8"/>
                          <a:stretch>
                            <a:fillRect/>
                          </a:stretch>
                        </pic:blipFill>
                        <pic:spPr>
                          <a:xfrm>
                            <a:off x="0" y="0"/>
                            <a:ext cx="3970655" cy="5836920"/>
                          </a:xfrm>
                          <a:prstGeom prst="rect">
                            <a:avLst/>
                          </a:prstGeom>
                        </pic:spPr>
                      </pic:pic>
                    </a:graphicData>
                  </a:graphic>
                </wp:inline>
              </w:drawing>
            </w:r>
          </w:p>
        </w:tc>
      </w:tr>
      <w:tr w:rsidR="002A4846" w:rsidRPr="00195E72">
        <w:trPr>
          <w:trHeight w:val="3140"/>
        </w:trPr>
        <w:tc>
          <w:tcPr>
            <w:tcW w:w="325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63" w:line="259" w:lineRule="auto"/>
              <w:ind w:left="46" w:right="0" w:firstLine="0"/>
              <w:jc w:val="left"/>
              <w:rPr>
                <w:lang w:val="en-US"/>
              </w:rPr>
            </w:pPr>
            <w:r w:rsidRPr="00B9210C">
              <w:rPr>
                <w:sz w:val="20"/>
                <w:lang w:val="en-US"/>
              </w:rPr>
              <w:t xml:space="preserve"> </w:t>
            </w:r>
          </w:p>
          <w:p w:rsidR="002A4846" w:rsidRPr="00B9210C" w:rsidRDefault="00B9210C">
            <w:pPr>
              <w:spacing w:after="0" w:line="278" w:lineRule="auto"/>
              <w:ind w:left="360" w:right="0" w:hanging="360"/>
              <w:jc w:val="left"/>
              <w:rPr>
                <w:lang w:val="en-US"/>
              </w:rPr>
            </w:pPr>
            <w:r w:rsidRPr="00B9210C">
              <w:rPr>
                <w:lang w:val="en-US"/>
              </w:rPr>
              <w:t>B.</w:t>
            </w:r>
            <w:r w:rsidRPr="00B9210C">
              <w:rPr>
                <w:rFonts w:ascii="Arial" w:eastAsia="Arial" w:hAnsi="Arial" w:cs="Arial"/>
                <w:lang w:val="en-US"/>
              </w:rPr>
              <w:t xml:space="preserve"> </w:t>
            </w:r>
            <w:r w:rsidRPr="00B9210C">
              <w:rPr>
                <w:lang w:val="en-US"/>
              </w:rPr>
              <w:t xml:space="preserve">Răspuns anormal: ochii se mișcă asimetric. </w:t>
            </w:r>
          </w:p>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tc>
        <w:tc>
          <w:tcPr>
            <w:tcW w:w="0" w:type="auto"/>
            <w:vMerge/>
            <w:tcBorders>
              <w:top w:val="nil"/>
              <w:left w:val="single" w:sz="4" w:space="0" w:color="000000"/>
              <w:bottom w:val="nil"/>
              <w:right w:val="single" w:sz="4" w:space="0" w:color="000000"/>
            </w:tcBorders>
          </w:tcPr>
          <w:p w:rsidR="002A4846" w:rsidRPr="00B9210C" w:rsidRDefault="002A4846">
            <w:pPr>
              <w:spacing w:after="160" w:line="259" w:lineRule="auto"/>
              <w:ind w:left="0" w:right="0" w:firstLine="0"/>
              <w:jc w:val="left"/>
              <w:rPr>
                <w:lang w:val="en-US"/>
              </w:rPr>
            </w:pPr>
          </w:p>
        </w:tc>
      </w:tr>
      <w:tr w:rsidR="002A4846">
        <w:trPr>
          <w:trHeight w:val="3025"/>
        </w:trPr>
        <w:tc>
          <w:tcPr>
            <w:tcW w:w="3257"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21" w:line="259" w:lineRule="auto"/>
              <w:ind w:left="46" w:right="0" w:firstLine="0"/>
              <w:jc w:val="left"/>
              <w:rPr>
                <w:lang w:val="en-US"/>
              </w:rPr>
            </w:pPr>
            <w:r w:rsidRPr="00B9210C">
              <w:rPr>
                <w:lang w:val="en-US"/>
              </w:rPr>
              <w:t xml:space="preserve"> </w:t>
            </w:r>
          </w:p>
          <w:p w:rsidR="002A4846" w:rsidRPr="00B9210C" w:rsidRDefault="00B9210C">
            <w:pPr>
              <w:spacing w:after="46" w:line="238" w:lineRule="auto"/>
              <w:ind w:left="360" w:right="0" w:hanging="360"/>
              <w:jc w:val="left"/>
              <w:rPr>
                <w:lang w:val="en-US"/>
              </w:rPr>
            </w:pPr>
            <w:r w:rsidRPr="00B9210C">
              <w:rPr>
                <w:lang w:val="en-US"/>
              </w:rPr>
              <w:t>C.</w:t>
            </w:r>
            <w:r w:rsidRPr="00B9210C">
              <w:rPr>
                <w:rFonts w:ascii="Arial" w:eastAsia="Arial" w:hAnsi="Arial" w:cs="Arial"/>
                <w:lang w:val="en-US"/>
              </w:rPr>
              <w:t xml:space="preserve"> </w:t>
            </w:r>
            <w:r w:rsidRPr="00B9210C">
              <w:rPr>
                <w:lang w:val="en-US"/>
              </w:rPr>
              <w:t xml:space="preserve">Absența răspunsului: poziția ochilor nu se schimbă în </w:t>
            </w:r>
          </w:p>
          <w:p w:rsidR="002A4846" w:rsidRDefault="00B9210C">
            <w:pPr>
              <w:spacing w:after="0" w:line="259" w:lineRule="auto"/>
              <w:ind w:left="0" w:right="166" w:firstLine="0"/>
              <w:jc w:val="center"/>
            </w:pPr>
            <w:r>
              <w:t xml:space="preserve">raport cu poziția capului </w:t>
            </w:r>
          </w:p>
          <w:p w:rsidR="002A4846" w:rsidRDefault="00B9210C">
            <w:pPr>
              <w:spacing w:after="0" w:line="259" w:lineRule="auto"/>
              <w:ind w:left="360" w:right="0" w:firstLine="0"/>
              <w:jc w:val="left"/>
            </w:pPr>
            <w:r>
              <w:t xml:space="preserve"> </w:t>
            </w:r>
          </w:p>
          <w:p w:rsidR="002A4846" w:rsidRDefault="00B9210C">
            <w:pPr>
              <w:spacing w:after="0" w:line="259" w:lineRule="auto"/>
              <w:ind w:left="46" w:right="0" w:firstLine="0"/>
              <w:jc w:val="left"/>
            </w:pPr>
            <w:r>
              <w:rPr>
                <w:sz w:val="20"/>
              </w:rPr>
              <w:t xml:space="preserve"> </w:t>
            </w:r>
          </w:p>
        </w:tc>
        <w:tc>
          <w:tcPr>
            <w:tcW w:w="0" w:type="auto"/>
            <w:vMerge/>
            <w:tcBorders>
              <w:top w:val="nil"/>
              <w:left w:val="single" w:sz="4" w:space="0" w:color="000000"/>
              <w:bottom w:val="single" w:sz="4" w:space="0" w:color="000000"/>
              <w:right w:val="single" w:sz="4" w:space="0" w:color="000000"/>
            </w:tcBorders>
          </w:tcPr>
          <w:p w:rsidR="002A4846" w:rsidRDefault="002A4846">
            <w:pPr>
              <w:spacing w:after="160" w:line="259" w:lineRule="auto"/>
              <w:ind w:left="0" w:right="0" w:firstLine="0"/>
              <w:jc w:val="left"/>
            </w:pPr>
          </w:p>
        </w:tc>
      </w:tr>
    </w:tbl>
    <w:p w:rsidR="002A4846" w:rsidRDefault="00B9210C">
      <w:pPr>
        <w:spacing w:after="0" w:line="259" w:lineRule="auto"/>
        <w:ind w:left="0" w:right="0" w:firstLine="0"/>
        <w:jc w:val="left"/>
      </w:pPr>
      <w:r>
        <w:rPr>
          <w:sz w:val="20"/>
        </w:rPr>
        <w:t xml:space="preserve"> </w:t>
      </w:r>
    </w:p>
    <w:p w:rsidR="002A4846" w:rsidRDefault="00B9210C">
      <w:pPr>
        <w:spacing w:after="0" w:line="259" w:lineRule="auto"/>
        <w:ind w:left="0" w:right="0" w:firstLine="0"/>
        <w:jc w:val="left"/>
      </w:pPr>
      <w:r>
        <w:rPr>
          <w:sz w:val="20"/>
        </w:rPr>
        <w:t xml:space="preserve"> </w:t>
      </w:r>
    </w:p>
    <w:p w:rsidR="002A4846" w:rsidRDefault="00B9210C">
      <w:pPr>
        <w:spacing w:after="0" w:line="259" w:lineRule="auto"/>
        <w:ind w:left="0" w:right="0" w:firstLine="0"/>
        <w:jc w:val="left"/>
      </w:pPr>
      <w:r>
        <w:rPr>
          <w:sz w:val="20"/>
        </w:rPr>
        <w:t xml:space="preserve"> </w:t>
      </w:r>
      <w:r>
        <w:rPr>
          <w:sz w:val="20"/>
        </w:rPr>
        <w:tab/>
        <w:t xml:space="preserve"> </w:t>
      </w:r>
    </w:p>
    <w:p w:rsidR="002A4846" w:rsidRPr="00B9210C" w:rsidRDefault="00B9210C">
      <w:pPr>
        <w:spacing w:after="0" w:line="249" w:lineRule="auto"/>
        <w:ind w:left="-5" w:right="0" w:hanging="10"/>
        <w:jc w:val="left"/>
        <w:rPr>
          <w:lang w:val="en-US"/>
        </w:rPr>
      </w:pPr>
      <w:r w:rsidRPr="00B9210C">
        <w:rPr>
          <w:b/>
          <w:i/>
          <w:lang w:val="en-US"/>
        </w:rPr>
        <w:lastRenderedPageBreak/>
        <w:t xml:space="preserve">Figura 2. Testarea Reflexului Oculovestibular, tipuri de răspunsuri (testul caloric) [14]. </w:t>
      </w:r>
    </w:p>
    <w:p w:rsidR="002A4846" w:rsidRPr="00B9210C" w:rsidRDefault="00B9210C">
      <w:pPr>
        <w:spacing w:after="0" w:line="259" w:lineRule="auto"/>
        <w:ind w:left="0" w:right="0" w:firstLine="0"/>
        <w:jc w:val="left"/>
        <w:rPr>
          <w:lang w:val="en-US"/>
        </w:rPr>
      </w:pPr>
      <w:r w:rsidRPr="00B9210C">
        <w:rPr>
          <w:sz w:val="20"/>
          <w:lang w:val="en-US"/>
        </w:rPr>
        <w:t xml:space="preserve"> </w:t>
      </w:r>
    </w:p>
    <w:tbl>
      <w:tblPr>
        <w:tblStyle w:val="TableGrid"/>
        <w:tblW w:w="9496" w:type="dxa"/>
        <w:tblInd w:w="5" w:type="dxa"/>
        <w:tblCellMar>
          <w:top w:w="5" w:type="dxa"/>
          <w:left w:w="62" w:type="dxa"/>
          <w:right w:w="216" w:type="dxa"/>
        </w:tblCellMar>
        <w:tblLook w:val="04A0" w:firstRow="1" w:lastRow="0" w:firstColumn="1" w:lastColumn="0" w:noHBand="0" w:noVBand="1"/>
      </w:tblPr>
      <w:tblGrid>
        <w:gridCol w:w="5950"/>
        <w:gridCol w:w="3546"/>
      </w:tblGrid>
      <w:tr w:rsidR="002A4846">
        <w:trPr>
          <w:trHeight w:val="3000"/>
        </w:trPr>
        <w:tc>
          <w:tcPr>
            <w:tcW w:w="5951"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0" w:right="0" w:firstLine="0"/>
              <w:jc w:val="left"/>
              <w:rPr>
                <w:lang w:val="en-US"/>
              </w:rPr>
            </w:pPr>
            <w:r w:rsidRPr="00B9210C">
              <w:rPr>
                <w:lang w:val="en-US"/>
              </w:rPr>
              <w:t>A.</w:t>
            </w:r>
            <w:r w:rsidRPr="00B9210C">
              <w:rPr>
                <w:rFonts w:ascii="Arial" w:eastAsia="Arial" w:hAnsi="Arial" w:cs="Arial"/>
                <w:lang w:val="en-US"/>
              </w:rPr>
              <w:t xml:space="preserve"> </w:t>
            </w:r>
            <w:r w:rsidRPr="00B9210C">
              <w:rPr>
                <w:lang w:val="en-US"/>
              </w:rPr>
              <w:t xml:space="preserve">Răspuns normal: mişcarea conjugată a globilor oculari.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tc>
        <w:tc>
          <w:tcPr>
            <w:tcW w:w="3546" w:type="dxa"/>
            <w:vMerge w:val="restart"/>
            <w:tcBorders>
              <w:top w:val="single" w:sz="4" w:space="0" w:color="000000"/>
              <w:left w:val="single" w:sz="4" w:space="0" w:color="000000"/>
              <w:bottom w:val="single" w:sz="4" w:space="0" w:color="000000"/>
              <w:right w:val="single" w:sz="4" w:space="0" w:color="000000"/>
            </w:tcBorders>
            <w:vAlign w:val="bottom"/>
          </w:tcPr>
          <w:p w:rsidR="002A4846" w:rsidRDefault="00B9210C">
            <w:pPr>
              <w:spacing w:after="0" w:line="259" w:lineRule="auto"/>
              <w:ind w:left="0" w:right="25" w:firstLine="0"/>
              <w:jc w:val="right"/>
            </w:pPr>
            <w:r>
              <w:rPr>
                <w:noProof/>
              </w:rPr>
              <w:drawing>
                <wp:inline distT="0" distB="0" distL="0" distR="0">
                  <wp:extent cx="1997075" cy="5617845"/>
                  <wp:effectExtent l="0" t="0" r="0" b="0"/>
                  <wp:docPr id="6901" name="Picture 6901"/>
                  <wp:cNvGraphicFramePr/>
                  <a:graphic xmlns:a="http://schemas.openxmlformats.org/drawingml/2006/main">
                    <a:graphicData uri="http://schemas.openxmlformats.org/drawingml/2006/picture">
                      <pic:pic xmlns:pic="http://schemas.openxmlformats.org/drawingml/2006/picture">
                        <pic:nvPicPr>
                          <pic:cNvPr id="6901" name="Picture 6901"/>
                          <pic:cNvPicPr/>
                        </pic:nvPicPr>
                        <pic:blipFill>
                          <a:blip r:embed="rId9"/>
                          <a:stretch>
                            <a:fillRect/>
                          </a:stretch>
                        </pic:blipFill>
                        <pic:spPr>
                          <a:xfrm>
                            <a:off x="0" y="0"/>
                            <a:ext cx="1997075" cy="5617845"/>
                          </a:xfrm>
                          <a:prstGeom prst="rect">
                            <a:avLst/>
                          </a:prstGeom>
                        </pic:spPr>
                      </pic:pic>
                    </a:graphicData>
                  </a:graphic>
                </wp:inline>
              </w:drawing>
            </w:r>
            <w:r>
              <w:rPr>
                <w:sz w:val="20"/>
              </w:rPr>
              <w:t xml:space="preserve"> </w:t>
            </w:r>
          </w:p>
        </w:tc>
      </w:tr>
      <w:tr w:rsidR="002A4846" w:rsidRPr="00195E72">
        <w:trPr>
          <w:trHeight w:val="2869"/>
        </w:trPr>
        <w:tc>
          <w:tcPr>
            <w:tcW w:w="5951"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pPr>
              <w:spacing w:after="16" w:line="239" w:lineRule="auto"/>
              <w:ind w:left="360" w:right="0" w:hanging="360"/>
              <w:jc w:val="left"/>
              <w:rPr>
                <w:lang w:val="en-US"/>
              </w:rPr>
            </w:pPr>
            <w:r w:rsidRPr="00B9210C">
              <w:rPr>
                <w:lang w:val="en-US"/>
              </w:rPr>
              <w:t>B.</w:t>
            </w:r>
            <w:r w:rsidRPr="00B9210C">
              <w:rPr>
                <w:rFonts w:ascii="Arial" w:eastAsia="Arial" w:hAnsi="Arial" w:cs="Arial"/>
                <w:lang w:val="en-US"/>
              </w:rPr>
              <w:t xml:space="preserve"> </w:t>
            </w:r>
            <w:r w:rsidRPr="00B9210C">
              <w:rPr>
                <w:lang w:val="en-US"/>
              </w:rPr>
              <w:t xml:space="preserve">Răspuns patologic: mişcarea discordată a globilor oculari.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lang w:val="en-US"/>
              </w:rPr>
              <w:t xml:space="preserve"> </w:t>
            </w:r>
          </w:p>
          <w:p w:rsidR="002A4846" w:rsidRPr="00B9210C" w:rsidRDefault="00B9210C">
            <w:pPr>
              <w:spacing w:after="0" w:line="259" w:lineRule="auto"/>
              <w:ind w:left="46" w:right="0" w:firstLine="0"/>
              <w:jc w:val="left"/>
              <w:rPr>
                <w:lang w:val="en-US"/>
              </w:rPr>
            </w:pPr>
            <w:r w:rsidRPr="00B9210C">
              <w:rPr>
                <w:sz w:val="20"/>
                <w:lang w:val="en-US"/>
              </w:rPr>
              <w:t xml:space="preserve"> </w:t>
            </w:r>
          </w:p>
        </w:tc>
        <w:tc>
          <w:tcPr>
            <w:tcW w:w="0" w:type="auto"/>
            <w:vMerge/>
            <w:tcBorders>
              <w:top w:val="nil"/>
              <w:left w:val="single" w:sz="4" w:space="0" w:color="000000"/>
              <w:bottom w:val="nil"/>
              <w:right w:val="single" w:sz="4" w:space="0" w:color="000000"/>
            </w:tcBorders>
          </w:tcPr>
          <w:p w:rsidR="002A4846" w:rsidRPr="00B9210C" w:rsidRDefault="002A4846">
            <w:pPr>
              <w:spacing w:after="160" w:line="259" w:lineRule="auto"/>
              <w:ind w:left="0" w:right="0" w:firstLine="0"/>
              <w:jc w:val="left"/>
              <w:rPr>
                <w:lang w:val="en-US"/>
              </w:rPr>
            </w:pPr>
          </w:p>
        </w:tc>
      </w:tr>
      <w:tr w:rsidR="002A4846" w:rsidRPr="00195E72">
        <w:trPr>
          <w:trHeight w:val="2993"/>
        </w:trPr>
        <w:tc>
          <w:tcPr>
            <w:tcW w:w="5951"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lang w:val="en-US"/>
              </w:rPr>
              <w:t xml:space="preserve"> </w:t>
            </w:r>
          </w:p>
          <w:p w:rsidR="002A4846" w:rsidRPr="00B9210C" w:rsidRDefault="00B9210C">
            <w:pPr>
              <w:spacing w:after="0" w:line="259" w:lineRule="auto"/>
              <w:ind w:left="0" w:right="0" w:firstLine="0"/>
              <w:jc w:val="left"/>
              <w:rPr>
                <w:lang w:val="en-US"/>
              </w:rPr>
            </w:pPr>
            <w:r w:rsidRPr="00B9210C">
              <w:rPr>
                <w:lang w:val="en-US"/>
              </w:rPr>
              <w:t>C.</w:t>
            </w:r>
            <w:r w:rsidRPr="00B9210C">
              <w:rPr>
                <w:rFonts w:ascii="Arial" w:eastAsia="Arial" w:hAnsi="Arial" w:cs="Arial"/>
                <w:lang w:val="en-US"/>
              </w:rPr>
              <w:t xml:space="preserve"> </w:t>
            </w:r>
            <w:r w:rsidRPr="00B9210C">
              <w:rPr>
                <w:lang w:val="en-US"/>
              </w:rPr>
              <w:t xml:space="preserve">Absenţa răspunsului: lipsa mişcării globilor oculari. </w:t>
            </w:r>
          </w:p>
          <w:p w:rsidR="002A4846" w:rsidRPr="00B9210C" w:rsidRDefault="00B9210C">
            <w:pPr>
              <w:spacing w:after="0" w:line="259" w:lineRule="auto"/>
              <w:ind w:left="46" w:right="0" w:firstLine="0"/>
              <w:jc w:val="left"/>
              <w:rPr>
                <w:lang w:val="en-US"/>
              </w:rPr>
            </w:pPr>
            <w:r w:rsidRPr="00B9210C">
              <w:rPr>
                <w:sz w:val="20"/>
                <w:lang w:val="en-US"/>
              </w:rPr>
              <w:t xml:space="preserve"> </w:t>
            </w:r>
          </w:p>
        </w:tc>
        <w:tc>
          <w:tcPr>
            <w:tcW w:w="0" w:type="auto"/>
            <w:vMerge/>
            <w:tcBorders>
              <w:top w:val="nil"/>
              <w:left w:val="single" w:sz="4" w:space="0" w:color="000000"/>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bl>
    <w:p w:rsidR="002A4846" w:rsidRPr="00B9210C" w:rsidRDefault="00B9210C">
      <w:pPr>
        <w:spacing w:after="0" w:line="259" w:lineRule="auto"/>
        <w:ind w:left="0" w:right="0" w:firstLine="0"/>
        <w:jc w:val="left"/>
        <w:rPr>
          <w:lang w:val="en-US"/>
        </w:rPr>
      </w:pPr>
      <w:r w:rsidRPr="00B9210C">
        <w:rPr>
          <w:sz w:val="20"/>
          <w:lang w:val="en-US"/>
        </w:rPr>
        <w:t xml:space="preserve"> </w:t>
      </w:r>
    </w:p>
    <w:p w:rsidR="002A4846" w:rsidRPr="00B9210C" w:rsidRDefault="00B9210C">
      <w:pPr>
        <w:spacing w:after="0" w:line="259" w:lineRule="auto"/>
        <w:ind w:left="0" w:right="0" w:firstLine="0"/>
        <w:jc w:val="left"/>
        <w:rPr>
          <w:lang w:val="en-US"/>
        </w:rPr>
      </w:pPr>
      <w:r w:rsidRPr="00B9210C">
        <w:rPr>
          <w:sz w:val="20"/>
          <w:lang w:val="en-US"/>
        </w:rPr>
        <w:t xml:space="preserve"> </w:t>
      </w:r>
    </w:p>
    <w:p w:rsidR="002A4846" w:rsidRPr="00B9210C" w:rsidRDefault="00B9210C">
      <w:pPr>
        <w:spacing w:after="0" w:line="259" w:lineRule="auto"/>
        <w:ind w:left="0" w:right="0" w:firstLine="0"/>
        <w:jc w:val="left"/>
        <w:rPr>
          <w:lang w:val="en-US"/>
        </w:rPr>
      </w:pPr>
      <w:r w:rsidRPr="00B9210C">
        <w:rPr>
          <w:sz w:val="20"/>
          <w:lang w:val="en-US"/>
        </w:rPr>
        <w:t xml:space="preserve"> </w:t>
      </w:r>
    </w:p>
    <w:p w:rsidR="004B3E38" w:rsidRDefault="004B3E38">
      <w:pPr>
        <w:pStyle w:val="1"/>
        <w:spacing w:after="193"/>
        <w:ind w:right="45"/>
        <w:rPr>
          <w:lang w:val="en-US"/>
        </w:rPr>
      </w:pPr>
      <w:bookmarkStart w:id="3" w:name="_Toc44765"/>
    </w:p>
    <w:p w:rsidR="004B3E38" w:rsidRDefault="004B3E38">
      <w:pPr>
        <w:pStyle w:val="1"/>
        <w:spacing w:after="193"/>
        <w:ind w:right="45"/>
        <w:rPr>
          <w:lang w:val="en-US"/>
        </w:rPr>
      </w:pPr>
    </w:p>
    <w:p w:rsidR="004B3E38" w:rsidRDefault="004B3E38">
      <w:pPr>
        <w:pStyle w:val="1"/>
        <w:spacing w:after="193"/>
        <w:ind w:right="45"/>
        <w:rPr>
          <w:lang w:val="en-US"/>
        </w:rPr>
      </w:pPr>
    </w:p>
    <w:p w:rsidR="004B3E38" w:rsidRDefault="004B3E38">
      <w:pPr>
        <w:pStyle w:val="1"/>
        <w:spacing w:after="193"/>
        <w:ind w:right="45"/>
        <w:rPr>
          <w:lang w:val="en-US"/>
        </w:rPr>
        <w:sectPr w:rsidR="004B3E38">
          <w:footerReference w:type="even" r:id="rId10"/>
          <w:footerReference w:type="default" r:id="rId11"/>
          <w:footerReference w:type="first" r:id="rId12"/>
          <w:pgSz w:w="11921" w:h="16841"/>
          <w:pgMar w:top="1140" w:right="943" w:bottom="999" w:left="1277" w:header="720" w:footer="720" w:gutter="0"/>
          <w:cols w:space="720"/>
        </w:sectPr>
      </w:pPr>
    </w:p>
    <w:p w:rsidR="002A4846" w:rsidRPr="00B9210C" w:rsidRDefault="00B9210C">
      <w:pPr>
        <w:pStyle w:val="1"/>
        <w:spacing w:after="193"/>
        <w:ind w:right="45"/>
        <w:rPr>
          <w:lang w:val="en-US"/>
        </w:rPr>
      </w:pPr>
      <w:r w:rsidRPr="00B9210C">
        <w:rPr>
          <w:lang w:val="en-US"/>
        </w:rPr>
        <w:lastRenderedPageBreak/>
        <w:t>Anexa nr. 2</w:t>
      </w:r>
      <w:bookmarkEnd w:id="3"/>
    </w:p>
    <w:p w:rsidR="002A4846" w:rsidRPr="00B9210C" w:rsidRDefault="002A4846">
      <w:pPr>
        <w:spacing w:after="0" w:line="259" w:lineRule="auto"/>
        <w:ind w:left="0" w:right="0" w:firstLine="0"/>
        <w:jc w:val="left"/>
        <w:rPr>
          <w:lang w:val="en-US"/>
        </w:rPr>
      </w:pPr>
    </w:p>
    <w:p w:rsidR="002A4846" w:rsidRPr="00B155A6" w:rsidRDefault="00B9210C" w:rsidP="00B155A6">
      <w:pPr>
        <w:spacing w:after="106" w:line="259" w:lineRule="auto"/>
        <w:ind w:left="0" w:right="0" w:firstLine="0"/>
        <w:jc w:val="center"/>
        <w:rPr>
          <w:b/>
          <w:sz w:val="26"/>
          <w:szCs w:val="26"/>
          <w:lang w:val="en-US"/>
        </w:rPr>
      </w:pPr>
      <w:bookmarkStart w:id="4" w:name="_Toc44766"/>
      <w:r w:rsidRPr="00B155A6">
        <w:rPr>
          <w:b/>
          <w:sz w:val="26"/>
          <w:szCs w:val="26"/>
          <w:lang w:val="en-US"/>
        </w:rPr>
        <w:t>Act de constatare a decesului în baza morţii cerebrale</w:t>
      </w:r>
      <w:bookmarkEnd w:id="4"/>
    </w:p>
    <w:p w:rsidR="002A4846" w:rsidRPr="00B9210C" w:rsidRDefault="00B9210C" w:rsidP="004B3E38">
      <w:pPr>
        <w:spacing w:after="200" w:line="259" w:lineRule="auto"/>
        <w:ind w:left="0" w:right="0" w:firstLine="0"/>
        <w:jc w:val="left"/>
        <w:rPr>
          <w:lang w:val="en-US"/>
        </w:rPr>
      </w:pPr>
      <w:r w:rsidRPr="00B9210C">
        <w:rPr>
          <w:sz w:val="20"/>
          <w:lang w:val="en-US"/>
        </w:rPr>
        <w:t xml:space="preserve"> </w:t>
      </w:r>
      <w:r w:rsidRPr="00B9210C">
        <w:rPr>
          <w:b/>
          <w:sz w:val="20"/>
          <w:lang w:val="en-US"/>
        </w:rPr>
        <w:t>Numele Pacientului</w:t>
      </w:r>
      <w:proofErr w:type="gramStart"/>
      <w:r w:rsidRPr="00B9210C">
        <w:rPr>
          <w:b/>
          <w:sz w:val="20"/>
          <w:lang w:val="en-US"/>
        </w:rPr>
        <w:t>:_</w:t>
      </w:r>
      <w:proofErr w:type="gramEnd"/>
      <w:r w:rsidRPr="00B9210C">
        <w:rPr>
          <w:b/>
          <w:sz w:val="20"/>
          <w:lang w:val="en-US"/>
        </w:rPr>
        <w:t>____________________________________</w:t>
      </w:r>
      <w:r w:rsidRPr="00B9210C">
        <w:rPr>
          <w:sz w:val="20"/>
          <w:lang w:val="en-US"/>
        </w:rPr>
        <w:t xml:space="preserve"> </w:t>
      </w:r>
      <w:r w:rsidRPr="00B9210C">
        <w:rPr>
          <w:sz w:val="20"/>
          <w:lang w:val="en-US"/>
        </w:rPr>
        <w:tab/>
      </w:r>
      <w:r w:rsidRPr="00B9210C">
        <w:rPr>
          <w:b/>
          <w:sz w:val="20"/>
          <w:lang w:val="en-US"/>
        </w:rPr>
        <w:t>Vârsta:_____________</w:t>
      </w:r>
      <w:r w:rsidRPr="00B9210C">
        <w:rPr>
          <w:sz w:val="20"/>
          <w:lang w:val="en-US"/>
        </w:rPr>
        <w:t xml:space="preserve"> </w:t>
      </w:r>
    </w:p>
    <w:p w:rsidR="002A4846" w:rsidRPr="00B9210C" w:rsidRDefault="00B9210C">
      <w:pPr>
        <w:tabs>
          <w:tab w:val="center" w:pos="5655"/>
        </w:tabs>
        <w:spacing w:after="211" w:line="259" w:lineRule="auto"/>
        <w:ind w:left="0" w:right="0" w:firstLine="0"/>
        <w:jc w:val="left"/>
        <w:rPr>
          <w:lang w:val="en-US"/>
        </w:rPr>
      </w:pPr>
      <w:r w:rsidRPr="00B9210C">
        <w:rPr>
          <w:b/>
          <w:sz w:val="20"/>
          <w:lang w:val="en-US"/>
        </w:rPr>
        <w:t>F.O</w:t>
      </w:r>
      <w:r w:rsidRPr="00B9210C">
        <w:rPr>
          <w:sz w:val="20"/>
          <w:lang w:val="en-US"/>
        </w:rPr>
        <w:t>. nr</w:t>
      </w:r>
      <w:r w:rsidRPr="00B9210C">
        <w:rPr>
          <w:b/>
          <w:sz w:val="20"/>
          <w:lang w:val="en-US"/>
        </w:rPr>
        <w:t>.______________</w:t>
      </w:r>
      <w:r w:rsidRPr="00B9210C">
        <w:rPr>
          <w:sz w:val="20"/>
          <w:lang w:val="en-US"/>
        </w:rPr>
        <w:t xml:space="preserve"> </w:t>
      </w:r>
      <w:r w:rsidRPr="00B9210C">
        <w:rPr>
          <w:sz w:val="20"/>
          <w:lang w:val="en-US"/>
        </w:rPr>
        <w:tab/>
      </w:r>
      <w:r w:rsidRPr="00B9210C">
        <w:rPr>
          <w:b/>
          <w:sz w:val="20"/>
          <w:lang w:val="en-US"/>
        </w:rPr>
        <w:t>Cauza Morții Cerebrale</w:t>
      </w:r>
      <w:proofErr w:type="gramStart"/>
      <w:r w:rsidRPr="00B9210C">
        <w:rPr>
          <w:b/>
          <w:sz w:val="20"/>
          <w:lang w:val="en-US"/>
        </w:rPr>
        <w:t>:_</w:t>
      </w:r>
      <w:proofErr w:type="gramEnd"/>
      <w:r w:rsidRPr="00B9210C">
        <w:rPr>
          <w:b/>
          <w:sz w:val="20"/>
          <w:lang w:val="en-US"/>
        </w:rPr>
        <w:t>________________________________</w:t>
      </w:r>
      <w:r w:rsidRPr="00B9210C">
        <w:rPr>
          <w:sz w:val="20"/>
          <w:lang w:val="en-US"/>
        </w:rPr>
        <w:t xml:space="preserve"> </w:t>
      </w:r>
    </w:p>
    <w:p w:rsidR="002A4846" w:rsidRDefault="00B9210C">
      <w:pPr>
        <w:tabs>
          <w:tab w:val="center" w:pos="6137"/>
        </w:tabs>
        <w:spacing w:after="0" w:line="259" w:lineRule="auto"/>
        <w:ind w:left="0" w:right="0" w:firstLine="0"/>
        <w:jc w:val="left"/>
      </w:pPr>
      <w:r>
        <w:rPr>
          <w:b/>
          <w:sz w:val="20"/>
        </w:rPr>
        <w:t>Debutul Comei</w:t>
      </w:r>
      <w:r>
        <w:rPr>
          <w:sz w:val="20"/>
        </w:rPr>
        <w:t xml:space="preserve">- </w:t>
      </w:r>
      <w:r>
        <w:rPr>
          <w:i/>
          <w:sz w:val="20"/>
        </w:rPr>
        <w:t>Data</w:t>
      </w:r>
      <w:proofErr w:type="gramStart"/>
      <w:r>
        <w:rPr>
          <w:sz w:val="20"/>
        </w:rPr>
        <w:t xml:space="preserve">: </w:t>
      </w:r>
      <w:r>
        <w:rPr>
          <w:b/>
          <w:sz w:val="20"/>
        </w:rPr>
        <w:t>”</w:t>
      </w:r>
      <w:proofErr w:type="gramEnd"/>
      <w:r>
        <w:rPr>
          <w:b/>
          <w:sz w:val="20"/>
        </w:rPr>
        <w:t>____”___________</w:t>
      </w:r>
      <w:r>
        <w:rPr>
          <w:sz w:val="20"/>
        </w:rPr>
        <w:t>20</w:t>
      </w:r>
      <w:r>
        <w:rPr>
          <w:b/>
          <w:sz w:val="20"/>
        </w:rPr>
        <w:t>____</w:t>
      </w:r>
      <w:r>
        <w:rPr>
          <w:sz w:val="20"/>
        </w:rPr>
        <w:t xml:space="preserve"> </w:t>
      </w:r>
      <w:r>
        <w:rPr>
          <w:sz w:val="20"/>
        </w:rPr>
        <w:tab/>
      </w:r>
      <w:r>
        <w:rPr>
          <w:i/>
          <w:sz w:val="20"/>
        </w:rPr>
        <w:t>Ora</w:t>
      </w:r>
      <w:r>
        <w:rPr>
          <w:sz w:val="20"/>
        </w:rPr>
        <w:t xml:space="preserve">: </w:t>
      </w:r>
      <w:r>
        <w:rPr>
          <w:b/>
          <w:sz w:val="20"/>
        </w:rPr>
        <w:t>____:____</w:t>
      </w:r>
      <w:r>
        <w:rPr>
          <w:sz w:val="20"/>
        </w:rPr>
        <w:t xml:space="preserve"> </w:t>
      </w:r>
    </w:p>
    <w:p w:rsidR="002A4846" w:rsidRDefault="00B9210C">
      <w:pPr>
        <w:spacing w:after="0" w:line="259" w:lineRule="auto"/>
        <w:ind w:left="0" w:right="0" w:firstLine="0"/>
        <w:jc w:val="left"/>
      </w:pPr>
      <w:r>
        <w:rPr>
          <w:sz w:val="20"/>
        </w:rPr>
        <w:t xml:space="preserve"> </w:t>
      </w:r>
      <w:r>
        <w:rPr>
          <w:sz w:val="20"/>
        </w:rPr>
        <w:tab/>
        <w:t xml:space="preserve"> </w:t>
      </w:r>
    </w:p>
    <w:tbl>
      <w:tblPr>
        <w:tblStyle w:val="TableGrid"/>
        <w:tblW w:w="9636" w:type="dxa"/>
        <w:tblInd w:w="5" w:type="dxa"/>
        <w:tblCellMar>
          <w:bottom w:w="6" w:type="dxa"/>
          <w:right w:w="2" w:type="dxa"/>
        </w:tblCellMar>
        <w:tblLook w:val="04A0" w:firstRow="1" w:lastRow="0" w:firstColumn="1" w:lastColumn="0" w:noHBand="0" w:noVBand="1"/>
      </w:tblPr>
      <w:tblGrid>
        <w:gridCol w:w="6235"/>
        <w:gridCol w:w="567"/>
        <w:gridCol w:w="566"/>
        <w:gridCol w:w="710"/>
        <w:gridCol w:w="708"/>
        <w:gridCol w:w="850"/>
      </w:tblGrid>
      <w:tr w:rsidR="002A4846" w:rsidTr="004B3E38">
        <w:trPr>
          <w:trHeight w:val="252"/>
        </w:trPr>
        <w:tc>
          <w:tcPr>
            <w:tcW w:w="6234" w:type="dxa"/>
            <w:vMerge w:val="restart"/>
            <w:tcBorders>
              <w:top w:val="single" w:sz="4" w:space="0" w:color="000000"/>
              <w:left w:val="single" w:sz="4" w:space="0" w:color="000000"/>
              <w:bottom w:val="single" w:sz="4" w:space="0" w:color="000000"/>
              <w:right w:val="single" w:sz="4" w:space="0" w:color="000000"/>
            </w:tcBorders>
          </w:tcPr>
          <w:p w:rsidR="002A4846" w:rsidRDefault="00B9210C" w:rsidP="004B3E38">
            <w:pPr>
              <w:spacing w:after="0" w:line="259" w:lineRule="auto"/>
              <w:ind w:left="3" w:right="0" w:firstLine="0"/>
              <w:jc w:val="center"/>
            </w:pPr>
            <w:r>
              <w:rPr>
                <w:b/>
                <w:sz w:val="16"/>
              </w:rPr>
              <w:t xml:space="preserve">EXAMEN NEUROLOGIC </w:t>
            </w:r>
          </w:p>
        </w:tc>
        <w:tc>
          <w:tcPr>
            <w:tcW w:w="567" w:type="dxa"/>
            <w:tcBorders>
              <w:top w:val="single" w:sz="4" w:space="0" w:color="000000"/>
              <w:left w:val="single" w:sz="4" w:space="0" w:color="000000"/>
              <w:bottom w:val="single" w:sz="4" w:space="0" w:color="000000"/>
              <w:right w:val="nil"/>
            </w:tcBorders>
          </w:tcPr>
          <w:p w:rsidR="002A4846" w:rsidRDefault="002A4846" w:rsidP="004B3E38">
            <w:pPr>
              <w:spacing w:after="0" w:line="259" w:lineRule="auto"/>
              <w:ind w:left="0" w:right="0" w:firstLine="0"/>
              <w:jc w:val="left"/>
            </w:pPr>
          </w:p>
        </w:tc>
        <w:tc>
          <w:tcPr>
            <w:tcW w:w="566" w:type="dxa"/>
            <w:tcBorders>
              <w:top w:val="single" w:sz="4" w:space="0" w:color="000000"/>
              <w:left w:val="nil"/>
              <w:bottom w:val="single" w:sz="4" w:space="0" w:color="000000"/>
              <w:right w:val="nil"/>
            </w:tcBorders>
          </w:tcPr>
          <w:p w:rsidR="002A4846" w:rsidRDefault="002A4846" w:rsidP="004B3E38">
            <w:pPr>
              <w:spacing w:after="0" w:line="259" w:lineRule="auto"/>
              <w:ind w:left="0" w:right="0" w:firstLine="0"/>
              <w:jc w:val="left"/>
            </w:pPr>
          </w:p>
        </w:tc>
        <w:tc>
          <w:tcPr>
            <w:tcW w:w="1418" w:type="dxa"/>
            <w:gridSpan w:val="2"/>
            <w:tcBorders>
              <w:top w:val="single" w:sz="4" w:space="0" w:color="000000"/>
              <w:left w:val="nil"/>
              <w:bottom w:val="single" w:sz="4" w:space="0" w:color="000000"/>
              <w:right w:val="nil"/>
            </w:tcBorders>
          </w:tcPr>
          <w:p w:rsidR="002A4846" w:rsidRDefault="00B9210C" w:rsidP="004B3E38">
            <w:pPr>
              <w:spacing w:after="0" w:line="259" w:lineRule="auto"/>
              <w:ind w:left="259" w:right="0" w:firstLine="0"/>
              <w:jc w:val="left"/>
            </w:pPr>
            <w:r>
              <w:rPr>
                <w:b/>
                <w:sz w:val="16"/>
              </w:rPr>
              <w:t xml:space="preserve">Evaluare </w:t>
            </w:r>
          </w:p>
        </w:tc>
        <w:tc>
          <w:tcPr>
            <w:tcW w:w="850" w:type="dxa"/>
            <w:tcBorders>
              <w:top w:val="single" w:sz="4" w:space="0" w:color="000000"/>
              <w:left w:val="nil"/>
              <w:bottom w:val="single" w:sz="4" w:space="0" w:color="000000"/>
              <w:right w:val="single" w:sz="4" w:space="0" w:color="000000"/>
            </w:tcBorders>
          </w:tcPr>
          <w:p w:rsidR="002A4846" w:rsidRDefault="002A4846" w:rsidP="004B3E38">
            <w:pPr>
              <w:spacing w:after="0" w:line="259" w:lineRule="auto"/>
              <w:ind w:left="0" w:right="0" w:firstLine="0"/>
              <w:jc w:val="left"/>
            </w:pPr>
          </w:p>
        </w:tc>
      </w:tr>
      <w:tr w:rsidR="002A4846" w:rsidTr="004B3E38">
        <w:trPr>
          <w:trHeight w:val="202"/>
        </w:trPr>
        <w:tc>
          <w:tcPr>
            <w:tcW w:w="0" w:type="auto"/>
            <w:vMerge/>
            <w:tcBorders>
              <w:top w:val="nil"/>
              <w:left w:val="single" w:sz="4" w:space="0" w:color="000000"/>
              <w:bottom w:val="single" w:sz="4" w:space="0" w:color="000000"/>
              <w:right w:val="single" w:sz="4" w:space="0" w:color="000000"/>
            </w:tcBorders>
          </w:tcPr>
          <w:p w:rsidR="002A4846" w:rsidRDefault="002A4846" w:rsidP="004B3E38">
            <w:pPr>
              <w:spacing w:after="0" w:line="259" w:lineRule="auto"/>
              <w:ind w:left="0" w:right="0" w:firstLine="0"/>
              <w:jc w:val="left"/>
            </w:pPr>
          </w:p>
        </w:tc>
        <w:tc>
          <w:tcPr>
            <w:tcW w:w="567" w:type="dxa"/>
            <w:tcBorders>
              <w:top w:val="single" w:sz="4" w:space="0" w:color="000000"/>
              <w:left w:val="single" w:sz="4" w:space="0" w:color="000000"/>
              <w:bottom w:val="single" w:sz="4" w:space="0" w:color="000000"/>
              <w:right w:val="nil"/>
            </w:tcBorders>
          </w:tcPr>
          <w:p w:rsidR="002A4846" w:rsidRDefault="002A4846" w:rsidP="004B3E38">
            <w:pPr>
              <w:spacing w:after="0" w:line="259" w:lineRule="auto"/>
              <w:ind w:left="0" w:right="0" w:firstLine="0"/>
              <w:jc w:val="left"/>
            </w:pPr>
          </w:p>
        </w:tc>
        <w:tc>
          <w:tcPr>
            <w:tcW w:w="566" w:type="dxa"/>
            <w:tcBorders>
              <w:top w:val="single" w:sz="4" w:space="0" w:color="000000"/>
              <w:left w:val="nil"/>
              <w:bottom w:val="single" w:sz="4" w:space="0" w:color="000000"/>
              <w:right w:val="nil"/>
            </w:tcBorders>
          </w:tcPr>
          <w:p w:rsidR="002A4846" w:rsidRDefault="00B9210C" w:rsidP="004B3E38">
            <w:pPr>
              <w:spacing w:after="0" w:line="259" w:lineRule="auto"/>
              <w:ind w:left="144" w:right="0" w:firstLine="0"/>
              <w:jc w:val="center"/>
            </w:pPr>
            <w:r>
              <w:rPr>
                <w:b/>
                <w:sz w:val="16"/>
              </w:rPr>
              <w:t xml:space="preserve">I </w:t>
            </w:r>
          </w:p>
        </w:tc>
        <w:tc>
          <w:tcPr>
            <w:tcW w:w="710" w:type="dxa"/>
            <w:tcBorders>
              <w:top w:val="single" w:sz="4" w:space="0" w:color="000000"/>
              <w:left w:val="nil"/>
              <w:bottom w:val="single" w:sz="4" w:space="0" w:color="000000"/>
              <w:right w:val="single" w:sz="4" w:space="0" w:color="000000"/>
            </w:tcBorders>
          </w:tcPr>
          <w:p w:rsidR="002A4846" w:rsidRDefault="002A4846" w:rsidP="004B3E38">
            <w:pPr>
              <w:spacing w:after="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2A4846" w:rsidP="004B3E38">
            <w:pPr>
              <w:spacing w:after="0" w:line="259" w:lineRule="auto"/>
              <w:ind w:left="0" w:right="0" w:firstLine="0"/>
              <w:jc w:val="left"/>
            </w:pPr>
          </w:p>
        </w:tc>
        <w:tc>
          <w:tcPr>
            <w:tcW w:w="850" w:type="dxa"/>
            <w:tcBorders>
              <w:top w:val="single" w:sz="4" w:space="0" w:color="000000"/>
              <w:left w:val="nil"/>
              <w:bottom w:val="single" w:sz="4" w:space="0" w:color="000000"/>
              <w:right w:val="single" w:sz="4" w:space="0" w:color="000000"/>
            </w:tcBorders>
          </w:tcPr>
          <w:p w:rsidR="002A4846" w:rsidRDefault="00B9210C" w:rsidP="004B3E38">
            <w:pPr>
              <w:spacing w:after="0" w:line="259" w:lineRule="auto"/>
              <w:ind w:left="5" w:right="0" w:firstLine="0"/>
              <w:jc w:val="left"/>
            </w:pPr>
            <w:r>
              <w:rPr>
                <w:b/>
                <w:sz w:val="16"/>
              </w:rPr>
              <w:t xml:space="preserve">II </w:t>
            </w:r>
          </w:p>
        </w:tc>
      </w:tr>
      <w:tr w:rsidR="002A4846" w:rsidTr="00B155A6">
        <w:trPr>
          <w:trHeight w:val="332"/>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rsidP="00B155A6">
            <w:pPr>
              <w:spacing w:after="0" w:line="259" w:lineRule="auto"/>
              <w:ind w:left="4" w:right="0" w:firstLine="0"/>
              <w:jc w:val="center"/>
            </w:pPr>
            <w:r>
              <w:rPr>
                <w:b/>
                <w:i/>
                <w:sz w:val="16"/>
              </w:rPr>
              <w:t xml:space="preserve">Ziua </w:t>
            </w:r>
          </w:p>
        </w:tc>
        <w:tc>
          <w:tcPr>
            <w:tcW w:w="567"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2" w:right="0" w:firstLine="0"/>
              <w:jc w:val="left"/>
            </w:pPr>
            <w:r>
              <w:rPr>
                <w:sz w:val="16"/>
              </w:rPr>
              <w:t xml:space="preserve"> </w:t>
            </w:r>
          </w:p>
        </w:tc>
        <w:tc>
          <w:tcPr>
            <w:tcW w:w="85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r>
      <w:tr w:rsidR="002A4846">
        <w:trPr>
          <w:trHeight w:val="322"/>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rsidP="00B155A6">
            <w:pPr>
              <w:spacing w:after="0" w:line="259" w:lineRule="auto"/>
              <w:ind w:left="40" w:right="0" w:firstLine="0"/>
              <w:jc w:val="center"/>
            </w:pPr>
            <w:r>
              <w:rPr>
                <w:b/>
                <w:i/>
                <w:sz w:val="16"/>
              </w:rPr>
              <w:t xml:space="preserve"> </w:t>
            </w:r>
          </w:p>
          <w:p w:rsidR="002A4846" w:rsidRDefault="00B9210C" w:rsidP="00B155A6">
            <w:pPr>
              <w:spacing w:after="0" w:line="259" w:lineRule="auto"/>
              <w:ind w:left="5" w:right="0" w:firstLine="0"/>
              <w:jc w:val="center"/>
            </w:pPr>
            <w:r>
              <w:rPr>
                <w:b/>
                <w:i/>
                <w:sz w:val="16"/>
              </w:rPr>
              <w:t xml:space="preserve">Ora inițierii evaluării </w:t>
            </w:r>
          </w:p>
        </w:tc>
        <w:tc>
          <w:tcPr>
            <w:tcW w:w="567"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2" w:right="0" w:firstLine="0"/>
              <w:jc w:val="left"/>
            </w:pPr>
            <w:r>
              <w:rPr>
                <w:sz w:val="16"/>
              </w:rPr>
              <w:t xml:space="preserve"> </w:t>
            </w:r>
          </w:p>
        </w:tc>
        <w:tc>
          <w:tcPr>
            <w:tcW w:w="85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r>
      <w:tr w:rsidR="002A4846" w:rsidRPr="00195E72">
        <w:trPr>
          <w:trHeight w:val="322"/>
        </w:trPr>
        <w:tc>
          <w:tcPr>
            <w:tcW w:w="6234" w:type="dxa"/>
            <w:tcBorders>
              <w:top w:val="single" w:sz="4" w:space="0" w:color="000000"/>
              <w:left w:val="single" w:sz="4" w:space="0" w:color="000000"/>
              <w:bottom w:val="single" w:sz="4" w:space="0" w:color="000000"/>
              <w:right w:val="single" w:sz="4" w:space="0" w:color="000000"/>
            </w:tcBorders>
          </w:tcPr>
          <w:p w:rsidR="002A4846" w:rsidRPr="00B9210C" w:rsidRDefault="00B9210C" w:rsidP="00B155A6">
            <w:pPr>
              <w:tabs>
                <w:tab w:val="center" w:pos="2170"/>
              </w:tabs>
              <w:spacing w:after="0" w:line="259" w:lineRule="auto"/>
              <w:ind w:left="0" w:right="0" w:firstLine="0"/>
              <w:jc w:val="left"/>
              <w:rPr>
                <w:lang w:val="en-US"/>
              </w:rPr>
            </w:pPr>
            <w:r w:rsidRPr="00B9210C">
              <w:rPr>
                <w:sz w:val="16"/>
                <w:lang w:val="en-US"/>
              </w:rPr>
              <w:t>1)</w:t>
            </w:r>
            <w:r w:rsidRPr="00B9210C">
              <w:rPr>
                <w:rFonts w:ascii="Arial" w:eastAsia="Arial" w:hAnsi="Arial" w:cs="Arial"/>
                <w:sz w:val="16"/>
                <w:lang w:val="en-US"/>
              </w:rPr>
              <w:t xml:space="preserve"> </w:t>
            </w:r>
            <w:r w:rsidRPr="00B9210C">
              <w:rPr>
                <w:rFonts w:ascii="Arial" w:eastAsia="Arial" w:hAnsi="Arial" w:cs="Arial"/>
                <w:sz w:val="16"/>
                <w:lang w:val="en-US"/>
              </w:rPr>
              <w:tab/>
            </w:r>
            <w:r w:rsidRPr="00B9210C">
              <w:rPr>
                <w:sz w:val="16"/>
                <w:lang w:val="en-US"/>
              </w:rPr>
              <w:t xml:space="preserve">Reflex pupilar fotomotor (a se folosi lumina puternică) </w:t>
            </w:r>
          </w:p>
        </w:tc>
        <w:tc>
          <w:tcPr>
            <w:tcW w:w="567"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rsidP="00B155A6">
            <w:pPr>
              <w:spacing w:after="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r>
      <w:tr w:rsidR="002A4846">
        <w:trPr>
          <w:trHeight w:val="319"/>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rsidP="00B155A6">
            <w:pPr>
              <w:tabs>
                <w:tab w:val="center" w:pos="904"/>
              </w:tabs>
              <w:spacing w:after="0" w:line="259" w:lineRule="auto"/>
              <w:ind w:left="0" w:right="0" w:firstLine="0"/>
              <w:jc w:val="left"/>
            </w:pPr>
            <w:r>
              <w:rPr>
                <w:sz w:val="16"/>
              </w:rPr>
              <w:t>2)</w:t>
            </w:r>
            <w:r>
              <w:rPr>
                <w:rFonts w:ascii="Arial" w:eastAsia="Arial" w:hAnsi="Arial" w:cs="Arial"/>
                <w:sz w:val="16"/>
              </w:rPr>
              <w:t xml:space="preserve"> </w:t>
            </w:r>
            <w:r>
              <w:rPr>
                <w:rFonts w:ascii="Arial" w:eastAsia="Arial" w:hAnsi="Arial" w:cs="Arial"/>
                <w:sz w:val="16"/>
              </w:rPr>
              <w:tab/>
            </w:r>
            <w:r>
              <w:rPr>
                <w:sz w:val="16"/>
              </w:rPr>
              <w:t xml:space="preserve">Reflex cornean </w:t>
            </w:r>
          </w:p>
        </w:tc>
        <w:tc>
          <w:tcPr>
            <w:tcW w:w="567"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vAlign w:val="center"/>
          </w:tcPr>
          <w:p w:rsidR="002A4846" w:rsidRDefault="002A4846" w:rsidP="00B155A6">
            <w:pPr>
              <w:spacing w:after="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2" w:right="0" w:firstLine="0"/>
              <w:jc w:val="left"/>
            </w:pPr>
            <w:r>
              <w:rPr>
                <w:sz w:val="16"/>
              </w:rPr>
              <w:t xml:space="preserve"> </w:t>
            </w:r>
          </w:p>
        </w:tc>
        <w:tc>
          <w:tcPr>
            <w:tcW w:w="85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r>
      <w:tr w:rsidR="002A4846">
        <w:trPr>
          <w:trHeight w:val="322"/>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rsidP="00B155A6">
            <w:pPr>
              <w:tabs>
                <w:tab w:val="center" w:pos="922"/>
              </w:tabs>
              <w:spacing w:after="0" w:line="259" w:lineRule="auto"/>
              <w:ind w:left="0" w:right="0" w:firstLine="0"/>
              <w:jc w:val="left"/>
            </w:pPr>
            <w:r>
              <w:rPr>
                <w:sz w:val="16"/>
              </w:rPr>
              <w:t>3)</w:t>
            </w:r>
            <w:r>
              <w:rPr>
                <w:rFonts w:ascii="Arial" w:eastAsia="Arial" w:hAnsi="Arial" w:cs="Arial"/>
                <w:sz w:val="16"/>
              </w:rPr>
              <w:t xml:space="preserve"> </w:t>
            </w:r>
            <w:r>
              <w:rPr>
                <w:rFonts w:ascii="Arial" w:eastAsia="Arial" w:hAnsi="Arial" w:cs="Arial"/>
                <w:sz w:val="16"/>
              </w:rPr>
              <w:tab/>
            </w:r>
            <w:r>
              <w:rPr>
                <w:sz w:val="16"/>
              </w:rPr>
              <w:t xml:space="preserve">Reflex de vomă </w:t>
            </w:r>
          </w:p>
        </w:tc>
        <w:tc>
          <w:tcPr>
            <w:tcW w:w="567"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2" w:right="0" w:firstLine="0"/>
              <w:jc w:val="left"/>
            </w:pPr>
            <w:r>
              <w:rPr>
                <w:sz w:val="16"/>
              </w:rPr>
              <w:t xml:space="preserve"> </w:t>
            </w:r>
          </w:p>
        </w:tc>
        <w:tc>
          <w:tcPr>
            <w:tcW w:w="85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r>
      <w:tr w:rsidR="002A4846">
        <w:trPr>
          <w:trHeight w:val="322"/>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rsidP="00B155A6">
            <w:pPr>
              <w:tabs>
                <w:tab w:val="center" w:pos="877"/>
              </w:tabs>
              <w:spacing w:after="0" w:line="259" w:lineRule="auto"/>
              <w:ind w:left="0" w:right="0" w:firstLine="0"/>
              <w:jc w:val="left"/>
            </w:pPr>
            <w:r>
              <w:rPr>
                <w:sz w:val="16"/>
              </w:rPr>
              <w:t>4)</w:t>
            </w:r>
            <w:r>
              <w:rPr>
                <w:rFonts w:ascii="Arial" w:eastAsia="Arial" w:hAnsi="Arial" w:cs="Arial"/>
                <w:sz w:val="16"/>
              </w:rPr>
              <w:t xml:space="preserve"> </w:t>
            </w:r>
            <w:r>
              <w:rPr>
                <w:rFonts w:ascii="Arial" w:eastAsia="Arial" w:hAnsi="Arial" w:cs="Arial"/>
                <w:sz w:val="16"/>
              </w:rPr>
              <w:tab/>
            </w:r>
            <w:r>
              <w:rPr>
                <w:sz w:val="16"/>
              </w:rPr>
              <w:t xml:space="preserve">Reflex de tuse </w:t>
            </w:r>
          </w:p>
        </w:tc>
        <w:tc>
          <w:tcPr>
            <w:tcW w:w="567"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2" w:right="0" w:firstLine="0"/>
              <w:jc w:val="left"/>
            </w:pPr>
            <w:r>
              <w:rPr>
                <w:sz w:val="16"/>
              </w:rPr>
              <w:t xml:space="preserve"> </w:t>
            </w:r>
          </w:p>
        </w:tc>
        <w:tc>
          <w:tcPr>
            <w:tcW w:w="85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r>
      <w:tr w:rsidR="002A4846" w:rsidRPr="00195E72" w:rsidTr="00B155A6">
        <w:trPr>
          <w:trHeight w:val="391"/>
        </w:trPr>
        <w:tc>
          <w:tcPr>
            <w:tcW w:w="6234" w:type="dxa"/>
            <w:tcBorders>
              <w:top w:val="single" w:sz="4" w:space="0" w:color="000000"/>
              <w:left w:val="single" w:sz="4" w:space="0" w:color="000000"/>
              <w:bottom w:val="single" w:sz="4" w:space="0" w:color="000000"/>
              <w:right w:val="single" w:sz="4" w:space="0" w:color="000000"/>
            </w:tcBorders>
          </w:tcPr>
          <w:p w:rsidR="002A4846" w:rsidRPr="00B9210C" w:rsidRDefault="00B9210C" w:rsidP="00B155A6">
            <w:pPr>
              <w:spacing w:after="0" w:line="259" w:lineRule="auto"/>
              <w:ind w:left="422" w:right="0" w:hanging="360"/>
              <w:rPr>
                <w:lang w:val="en-US"/>
              </w:rPr>
            </w:pPr>
            <w:r w:rsidRPr="00B9210C">
              <w:rPr>
                <w:sz w:val="16"/>
                <w:lang w:val="en-US"/>
              </w:rPr>
              <w:t>5)</w:t>
            </w:r>
            <w:r w:rsidRPr="00B9210C">
              <w:rPr>
                <w:rFonts w:ascii="Arial" w:eastAsia="Arial" w:hAnsi="Arial" w:cs="Arial"/>
                <w:sz w:val="16"/>
                <w:lang w:val="en-US"/>
              </w:rPr>
              <w:t xml:space="preserve"> </w:t>
            </w:r>
            <w:r w:rsidRPr="00B9210C">
              <w:rPr>
                <w:sz w:val="16"/>
                <w:lang w:val="en-US"/>
              </w:rPr>
              <w:t xml:space="preserve">Răspuns motor în aria nervilor cranieni (a se apăsa patul unghial, sanţul nazo-genian şi zona supraciliară) </w:t>
            </w:r>
          </w:p>
        </w:tc>
        <w:tc>
          <w:tcPr>
            <w:tcW w:w="567"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vAlign w:val="center"/>
          </w:tcPr>
          <w:p w:rsidR="002A4846" w:rsidRPr="00B9210C" w:rsidRDefault="002A4846" w:rsidP="00B155A6">
            <w:pPr>
              <w:spacing w:after="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r>
      <w:tr w:rsidR="002A4846" w:rsidRPr="00195E72" w:rsidTr="00B155A6">
        <w:trPr>
          <w:trHeight w:val="539"/>
        </w:trPr>
        <w:tc>
          <w:tcPr>
            <w:tcW w:w="6234" w:type="dxa"/>
            <w:tcBorders>
              <w:top w:val="single" w:sz="4" w:space="0" w:color="000000"/>
              <w:left w:val="single" w:sz="4" w:space="0" w:color="000000"/>
              <w:bottom w:val="single" w:sz="4" w:space="0" w:color="000000"/>
              <w:right w:val="single" w:sz="4" w:space="0" w:color="000000"/>
            </w:tcBorders>
            <w:vAlign w:val="center"/>
          </w:tcPr>
          <w:p w:rsidR="002A4846" w:rsidRPr="00B9210C" w:rsidRDefault="00B9210C" w:rsidP="00B155A6">
            <w:pPr>
              <w:spacing w:after="0" w:line="259" w:lineRule="auto"/>
              <w:ind w:left="422" w:right="0" w:hanging="360"/>
              <w:rPr>
                <w:lang w:val="en-US"/>
              </w:rPr>
            </w:pPr>
            <w:r w:rsidRPr="00B9210C">
              <w:rPr>
                <w:sz w:val="16"/>
                <w:lang w:val="en-US"/>
              </w:rPr>
              <w:t>6)</w:t>
            </w:r>
            <w:r w:rsidRPr="00B9210C">
              <w:rPr>
                <w:rFonts w:ascii="Arial" w:eastAsia="Arial" w:hAnsi="Arial" w:cs="Arial"/>
                <w:sz w:val="16"/>
                <w:lang w:val="en-US"/>
              </w:rPr>
              <w:t xml:space="preserve"> </w:t>
            </w:r>
            <w:r w:rsidRPr="00B9210C">
              <w:rPr>
                <w:sz w:val="16"/>
                <w:lang w:val="en-US"/>
              </w:rPr>
              <w:t xml:space="preserve">Reflex oculo-cefalic (deviaţie conjugată a privirii la mişcarea bruscă a capului în plan orizontal şi vertical) </w:t>
            </w:r>
          </w:p>
        </w:tc>
        <w:tc>
          <w:tcPr>
            <w:tcW w:w="567"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rsidP="00B155A6">
            <w:pPr>
              <w:spacing w:after="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r>
      <w:tr w:rsidR="002A4846" w:rsidRPr="00195E72" w:rsidTr="00B155A6">
        <w:trPr>
          <w:trHeight w:val="548"/>
        </w:trPr>
        <w:tc>
          <w:tcPr>
            <w:tcW w:w="6234" w:type="dxa"/>
            <w:tcBorders>
              <w:top w:val="single" w:sz="4" w:space="0" w:color="000000"/>
              <w:left w:val="single" w:sz="4" w:space="0" w:color="000000"/>
              <w:bottom w:val="single" w:sz="4" w:space="0" w:color="000000"/>
              <w:right w:val="single" w:sz="4" w:space="0" w:color="000000"/>
            </w:tcBorders>
          </w:tcPr>
          <w:p w:rsidR="002A4846" w:rsidRPr="00B9210C" w:rsidRDefault="00B9210C" w:rsidP="00B155A6">
            <w:pPr>
              <w:spacing w:after="0" w:line="259" w:lineRule="auto"/>
              <w:ind w:left="422" w:right="0" w:hanging="360"/>
              <w:rPr>
                <w:lang w:val="en-US"/>
              </w:rPr>
            </w:pPr>
            <w:r w:rsidRPr="00B9210C">
              <w:rPr>
                <w:sz w:val="16"/>
                <w:lang w:val="en-US"/>
              </w:rPr>
              <w:t>7)</w:t>
            </w:r>
            <w:r w:rsidRPr="00B9210C">
              <w:rPr>
                <w:rFonts w:ascii="Arial" w:eastAsia="Arial" w:hAnsi="Arial" w:cs="Arial"/>
                <w:sz w:val="16"/>
                <w:lang w:val="en-US"/>
              </w:rPr>
              <w:t xml:space="preserve"> </w:t>
            </w:r>
            <w:r w:rsidRPr="00B9210C">
              <w:rPr>
                <w:sz w:val="16"/>
                <w:lang w:val="en-US"/>
              </w:rPr>
              <w:t xml:space="preserve">Reflex oculo-vestibular (deviaţia conjugată a privirii când se irigă conductul auditiv extern cu 50 ml apă la 4°C. (Verificați, în prealabil, integritatea timpanului) </w:t>
            </w:r>
          </w:p>
        </w:tc>
        <w:tc>
          <w:tcPr>
            <w:tcW w:w="567"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rsidP="00B155A6">
            <w:pPr>
              <w:spacing w:after="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r>
      <w:tr w:rsidR="002A4846">
        <w:trPr>
          <w:trHeight w:val="322"/>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rsidP="00B155A6">
            <w:pPr>
              <w:tabs>
                <w:tab w:val="center" w:pos="1401"/>
              </w:tabs>
              <w:spacing w:after="0" w:line="259" w:lineRule="auto"/>
              <w:ind w:left="0" w:right="0" w:firstLine="0"/>
              <w:jc w:val="left"/>
            </w:pPr>
            <w:r>
              <w:rPr>
                <w:sz w:val="16"/>
              </w:rPr>
              <w:t>8)</w:t>
            </w:r>
            <w:r>
              <w:rPr>
                <w:rFonts w:ascii="Arial" w:eastAsia="Arial" w:hAnsi="Arial" w:cs="Arial"/>
                <w:sz w:val="16"/>
              </w:rPr>
              <w:t xml:space="preserve"> </w:t>
            </w:r>
            <w:r>
              <w:rPr>
                <w:rFonts w:ascii="Arial" w:eastAsia="Arial" w:hAnsi="Arial" w:cs="Arial"/>
                <w:sz w:val="16"/>
              </w:rPr>
              <w:tab/>
            </w:r>
            <w:r>
              <w:rPr>
                <w:sz w:val="16"/>
              </w:rPr>
              <w:t xml:space="preserve">Evaluarea respirației spontane: </w:t>
            </w:r>
          </w:p>
        </w:tc>
        <w:tc>
          <w:tcPr>
            <w:tcW w:w="567" w:type="dxa"/>
            <w:tcBorders>
              <w:top w:val="single" w:sz="4" w:space="0" w:color="000000"/>
              <w:left w:val="single" w:sz="4" w:space="0" w:color="000000"/>
              <w:bottom w:val="single" w:sz="4" w:space="0" w:color="000000"/>
              <w:right w:val="nil"/>
            </w:tcBorders>
          </w:tcPr>
          <w:p w:rsidR="002A4846" w:rsidRDefault="00B9210C" w:rsidP="00B155A6">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1418" w:type="dxa"/>
            <w:gridSpan w:val="2"/>
            <w:tcBorders>
              <w:top w:val="single" w:sz="4" w:space="0" w:color="000000"/>
              <w:left w:val="nil"/>
              <w:bottom w:val="single" w:sz="4" w:space="0" w:color="000000"/>
              <w:right w:val="nil"/>
            </w:tcBorders>
          </w:tcPr>
          <w:p w:rsidR="002A4846" w:rsidRDefault="002A4846" w:rsidP="00B155A6">
            <w:pPr>
              <w:spacing w:after="0" w:line="259" w:lineRule="auto"/>
              <w:ind w:left="0" w:right="0" w:firstLine="0"/>
              <w:jc w:val="left"/>
            </w:pPr>
          </w:p>
        </w:tc>
        <w:tc>
          <w:tcPr>
            <w:tcW w:w="850" w:type="dxa"/>
            <w:tcBorders>
              <w:top w:val="single" w:sz="4" w:space="0" w:color="000000"/>
              <w:left w:val="nil"/>
              <w:bottom w:val="single" w:sz="4" w:space="0" w:color="000000"/>
              <w:right w:val="single" w:sz="4" w:space="0" w:color="000000"/>
            </w:tcBorders>
          </w:tcPr>
          <w:p w:rsidR="002A4846" w:rsidRDefault="002A4846" w:rsidP="00B155A6">
            <w:pPr>
              <w:spacing w:after="0" w:line="259" w:lineRule="auto"/>
              <w:ind w:left="0" w:right="0" w:firstLine="0"/>
              <w:jc w:val="left"/>
            </w:pPr>
          </w:p>
        </w:tc>
      </w:tr>
      <w:tr w:rsidR="002A4846" w:rsidRPr="00195E72">
        <w:trPr>
          <w:trHeight w:val="322"/>
        </w:trPr>
        <w:tc>
          <w:tcPr>
            <w:tcW w:w="6234" w:type="dxa"/>
            <w:tcBorders>
              <w:top w:val="single" w:sz="4" w:space="0" w:color="000000"/>
              <w:left w:val="single" w:sz="4" w:space="0" w:color="000000"/>
              <w:bottom w:val="single" w:sz="4" w:space="0" w:color="000000"/>
              <w:right w:val="single" w:sz="4" w:space="0" w:color="000000"/>
            </w:tcBorders>
            <w:vAlign w:val="bottom"/>
          </w:tcPr>
          <w:p w:rsidR="002A4846" w:rsidRPr="00B9210C" w:rsidRDefault="00B9210C" w:rsidP="00B155A6">
            <w:pPr>
              <w:spacing w:after="0" w:line="259" w:lineRule="auto"/>
              <w:ind w:left="422" w:right="0" w:firstLine="0"/>
              <w:jc w:val="left"/>
              <w:rPr>
                <w:lang w:val="en-US"/>
              </w:rPr>
            </w:pPr>
            <w:r w:rsidRPr="00B9210C">
              <w:rPr>
                <w:sz w:val="16"/>
                <w:lang w:val="en-US"/>
              </w:rPr>
              <w:t xml:space="preserve">a. Prezenţa mişcărilor respiratorii spontane </w:t>
            </w:r>
          </w:p>
        </w:tc>
        <w:tc>
          <w:tcPr>
            <w:tcW w:w="567"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rsidP="00B155A6">
            <w:pPr>
              <w:spacing w:after="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rsidP="00B155A6">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rsidP="00B155A6">
            <w:pPr>
              <w:spacing w:after="0" w:line="259" w:lineRule="auto"/>
              <w:ind w:left="0" w:right="0" w:firstLine="0"/>
              <w:jc w:val="left"/>
              <w:rPr>
                <w:lang w:val="en-US"/>
              </w:rPr>
            </w:pPr>
          </w:p>
        </w:tc>
      </w:tr>
      <w:tr w:rsidR="002A4846">
        <w:trPr>
          <w:trHeight w:val="437"/>
        </w:trPr>
        <w:tc>
          <w:tcPr>
            <w:tcW w:w="6234" w:type="dxa"/>
            <w:vMerge w:val="restart"/>
            <w:tcBorders>
              <w:top w:val="single" w:sz="4" w:space="0" w:color="000000"/>
              <w:left w:val="single" w:sz="4" w:space="0" w:color="000000"/>
              <w:bottom w:val="single" w:sz="4" w:space="0" w:color="000000"/>
              <w:right w:val="single" w:sz="4" w:space="0" w:color="000000"/>
            </w:tcBorders>
          </w:tcPr>
          <w:p w:rsidR="002A4846" w:rsidRDefault="00B9210C">
            <w:pPr>
              <w:spacing w:after="124" w:line="259" w:lineRule="auto"/>
              <w:ind w:left="422" w:right="0" w:firstLine="0"/>
              <w:jc w:val="left"/>
            </w:pPr>
            <w:r>
              <w:rPr>
                <w:sz w:val="16"/>
              </w:rPr>
              <w:t xml:space="preserve">b. Testul de apnee: </w:t>
            </w:r>
          </w:p>
          <w:p w:rsidR="002A4846" w:rsidRPr="00B9210C" w:rsidRDefault="00B9210C">
            <w:pPr>
              <w:numPr>
                <w:ilvl w:val="0"/>
                <w:numId w:val="28"/>
              </w:numPr>
              <w:spacing w:after="133" w:line="259" w:lineRule="auto"/>
              <w:ind w:right="0" w:hanging="101"/>
              <w:jc w:val="left"/>
              <w:rPr>
                <w:lang w:val="en-US"/>
              </w:rPr>
            </w:pPr>
            <w:r w:rsidRPr="00B9210C">
              <w:rPr>
                <w:sz w:val="16"/>
                <w:lang w:val="en-US"/>
              </w:rPr>
              <w:t xml:space="preserve">se preoxigenează pacientul timp de 5-10 min cu oxigen 100%; </w:t>
            </w:r>
          </w:p>
          <w:p w:rsidR="002A4846" w:rsidRPr="00B9210C" w:rsidRDefault="00B9210C">
            <w:pPr>
              <w:numPr>
                <w:ilvl w:val="0"/>
                <w:numId w:val="28"/>
              </w:numPr>
              <w:spacing w:after="140" w:line="259" w:lineRule="auto"/>
              <w:ind w:right="0" w:hanging="101"/>
              <w:jc w:val="left"/>
              <w:rPr>
                <w:lang w:val="en-US"/>
              </w:rPr>
            </w:pPr>
            <w:r w:rsidRPr="00B9210C">
              <w:rPr>
                <w:sz w:val="16"/>
                <w:lang w:val="en-US"/>
              </w:rPr>
              <w:t>se realizează gazometria: PaCO</w:t>
            </w:r>
            <w:r w:rsidRPr="00B9210C">
              <w:rPr>
                <w:sz w:val="16"/>
                <w:vertAlign w:val="subscript"/>
                <w:lang w:val="en-US"/>
              </w:rPr>
              <w:t>2</w:t>
            </w:r>
            <w:r w:rsidRPr="00B9210C">
              <w:rPr>
                <w:sz w:val="16"/>
                <w:lang w:val="en-US"/>
              </w:rPr>
              <w:t xml:space="preserve"> start trebuie să fie 35-45 mm/Hg; </w:t>
            </w:r>
          </w:p>
          <w:p w:rsidR="002A4846" w:rsidRPr="00B9210C" w:rsidRDefault="00B9210C">
            <w:pPr>
              <w:numPr>
                <w:ilvl w:val="0"/>
                <w:numId w:val="28"/>
              </w:numPr>
              <w:spacing w:after="10" w:line="421" w:lineRule="auto"/>
              <w:ind w:right="0" w:hanging="101"/>
              <w:jc w:val="left"/>
              <w:rPr>
                <w:lang w:val="en-US"/>
              </w:rPr>
            </w:pPr>
            <w:r w:rsidRPr="00B9210C">
              <w:rPr>
                <w:sz w:val="16"/>
                <w:lang w:val="en-US"/>
              </w:rPr>
              <w:t>se deconectează pacientul de la ventilator timp de 5-10 min, se menţine un flux de O</w:t>
            </w:r>
            <w:r w:rsidRPr="00B9210C">
              <w:rPr>
                <w:sz w:val="16"/>
                <w:vertAlign w:val="subscript"/>
                <w:lang w:val="en-US"/>
              </w:rPr>
              <w:t xml:space="preserve">2 </w:t>
            </w:r>
            <w:r w:rsidRPr="00B9210C">
              <w:rPr>
                <w:sz w:val="16"/>
                <w:lang w:val="en-US"/>
              </w:rPr>
              <w:t xml:space="preserve">cu un debit de 6-10 l/min pe sonda endotraheală (prin sistem tub ”T”); </w:t>
            </w:r>
          </w:p>
          <w:p w:rsidR="002A4846" w:rsidRPr="00B9210C" w:rsidRDefault="00B9210C">
            <w:pPr>
              <w:numPr>
                <w:ilvl w:val="0"/>
                <w:numId w:val="28"/>
              </w:numPr>
              <w:spacing w:after="0" w:line="259" w:lineRule="auto"/>
              <w:ind w:right="0" w:hanging="101"/>
              <w:jc w:val="left"/>
              <w:rPr>
                <w:lang w:val="en-US"/>
              </w:rPr>
            </w:pPr>
            <w:proofErr w:type="gramStart"/>
            <w:r w:rsidRPr="00B9210C">
              <w:rPr>
                <w:sz w:val="16"/>
                <w:lang w:val="en-US"/>
              </w:rPr>
              <w:t>se</w:t>
            </w:r>
            <w:proofErr w:type="gramEnd"/>
            <w:r w:rsidRPr="00B9210C">
              <w:rPr>
                <w:sz w:val="16"/>
                <w:lang w:val="en-US"/>
              </w:rPr>
              <w:t xml:space="preserve"> realizează gazometria repetată: valorile PaCO</w:t>
            </w:r>
            <w:r w:rsidRPr="00B9210C">
              <w:rPr>
                <w:sz w:val="16"/>
                <w:vertAlign w:val="subscript"/>
                <w:lang w:val="en-US"/>
              </w:rPr>
              <w:t>2</w:t>
            </w:r>
            <w:r w:rsidRPr="00B9210C">
              <w:rPr>
                <w:sz w:val="16"/>
                <w:lang w:val="en-US"/>
              </w:rPr>
              <w:t xml:space="preserve"> trebuie să fie minim 60 mm/Hg sau să sporească cu 20 mm/Hg în raport cu valorile start ale PaCO</w:t>
            </w:r>
            <w:r w:rsidRPr="00B9210C">
              <w:rPr>
                <w:sz w:val="16"/>
                <w:vertAlign w:val="subscript"/>
                <w:lang w:val="en-US"/>
              </w:rPr>
              <w:t>2</w:t>
            </w:r>
            <w:r w:rsidRPr="00B9210C">
              <w:rPr>
                <w:sz w:val="16"/>
                <w:lang w:val="en-US"/>
              </w:rPr>
              <w:t xml:space="preserve">. </w:t>
            </w:r>
          </w:p>
        </w:tc>
        <w:tc>
          <w:tcPr>
            <w:tcW w:w="567" w:type="dxa"/>
            <w:tcBorders>
              <w:top w:val="single" w:sz="4" w:space="0" w:color="000000"/>
              <w:left w:val="single" w:sz="4" w:space="0" w:color="000000"/>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566" w:type="dxa"/>
            <w:tcBorders>
              <w:top w:val="single" w:sz="4" w:space="0" w:color="000000"/>
              <w:left w:val="nil"/>
              <w:bottom w:val="single" w:sz="4" w:space="0" w:color="000000"/>
              <w:right w:val="single" w:sz="4" w:space="0" w:color="000000"/>
            </w:tcBorders>
          </w:tcPr>
          <w:p w:rsidR="002A4846" w:rsidRPr="00B9210C" w:rsidRDefault="00B9210C">
            <w:pPr>
              <w:spacing w:after="0" w:line="259" w:lineRule="auto"/>
              <w:ind w:left="0" w:right="0" w:firstLine="0"/>
              <w:jc w:val="left"/>
              <w:rPr>
                <w:lang w:val="en-US"/>
              </w:rPr>
            </w:pPr>
            <w:r w:rsidRPr="00B9210C">
              <w:rPr>
                <w:sz w:val="16"/>
                <w:lang w:val="en-US"/>
              </w:rPr>
              <w:t xml:space="preserve"> </w:t>
            </w:r>
          </w:p>
        </w:tc>
        <w:tc>
          <w:tcPr>
            <w:tcW w:w="710"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center"/>
            </w:pPr>
            <w:r>
              <w:rPr>
                <w:sz w:val="16"/>
              </w:rPr>
              <w:t>pCO</w:t>
            </w:r>
            <w:r>
              <w:rPr>
                <w:sz w:val="16"/>
                <w:vertAlign w:val="subscript"/>
              </w:rPr>
              <w:t>2</w:t>
            </w: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6" w:firstLine="0"/>
              <w:jc w:val="center"/>
            </w:pPr>
            <w:r>
              <w:rPr>
                <w:sz w:val="16"/>
              </w:rPr>
              <w:t xml:space="preserve">pH </w:t>
            </w:r>
          </w:p>
        </w:tc>
        <w:tc>
          <w:tcPr>
            <w:tcW w:w="850"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center"/>
            </w:pPr>
            <w:r>
              <w:rPr>
                <w:sz w:val="16"/>
              </w:rPr>
              <w:t>PaO</w:t>
            </w:r>
            <w:r>
              <w:rPr>
                <w:sz w:val="16"/>
                <w:vertAlign w:val="subscript"/>
              </w:rPr>
              <w:t>2</w:t>
            </w:r>
            <w:r>
              <w:rPr>
                <w:sz w:val="16"/>
              </w:rPr>
              <w:t xml:space="preserve"> </w:t>
            </w:r>
          </w:p>
        </w:tc>
      </w:tr>
      <w:tr w:rsidR="002A4846">
        <w:trPr>
          <w:trHeight w:val="398"/>
        </w:trPr>
        <w:tc>
          <w:tcPr>
            <w:tcW w:w="0" w:type="auto"/>
            <w:vMerge/>
            <w:tcBorders>
              <w:top w:val="nil"/>
              <w:left w:val="single" w:sz="4" w:space="0" w:color="000000"/>
              <w:bottom w:val="nil"/>
              <w:right w:val="single" w:sz="4" w:space="0" w:color="000000"/>
            </w:tcBorders>
          </w:tcPr>
          <w:p w:rsidR="002A4846" w:rsidRDefault="002A4846">
            <w:pPr>
              <w:spacing w:after="160" w:line="259" w:lineRule="auto"/>
              <w:ind w:left="0" w:right="0" w:firstLine="0"/>
              <w:jc w:val="left"/>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2" w:right="0" w:firstLine="0"/>
              <w:jc w:val="center"/>
            </w:pPr>
            <w:r>
              <w:rPr>
                <w:sz w:val="16"/>
              </w:rPr>
              <w:t xml:space="preserve">0' </w:t>
            </w:r>
          </w:p>
        </w:tc>
        <w:tc>
          <w:tcPr>
            <w:tcW w:w="566"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3" w:right="0" w:firstLine="0"/>
              <w:jc w:val="center"/>
            </w:pPr>
            <w:r>
              <w:rPr>
                <w:sz w:val="16"/>
              </w:rPr>
              <w:t xml:space="preserve">I </w:t>
            </w:r>
          </w:p>
        </w:tc>
        <w:tc>
          <w:tcPr>
            <w:tcW w:w="71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8" w:right="0" w:firstLine="0"/>
              <w:jc w:val="center"/>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5" w:right="0" w:firstLine="0"/>
              <w:jc w:val="center"/>
            </w:pPr>
            <w:r>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43" w:right="0" w:firstLine="0"/>
              <w:jc w:val="center"/>
            </w:pPr>
            <w:r>
              <w:rPr>
                <w:sz w:val="16"/>
              </w:rPr>
              <w:t xml:space="preserve"> </w:t>
            </w:r>
          </w:p>
        </w:tc>
      </w:tr>
      <w:tr w:rsidR="002A4846">
        <w:trPr>
          <w:trHeight w:val="502"/>
        </w:trPr>
        <w:tc>
          <w:tcPr>
            <w:tcW w:w="0" w:type="auto"/>
            <w:vMerge/>
            <w:tcBorders>
              <w:top w:val="nil"/>
              <w:left w:val="single" w:sz="4" w:space="0" w:color="000000"/>
              <w:bottom w:val="nil"/>
              <w:right w:val="single" w:sz="4" w:space="0" w:color="000000"/>
            </w:tcBorders>
          </w:tcPr>
          <w:p w:rsidR="002A4846" w:rsidRDefault="002A48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A4846" w:rsidRDefault="002A4846">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1" w:right="0" w:firstLine="0"/>
              <w:jc w:val="center"/>
            </w:pPr>
            <w:r>
              <w:rPr>
                <w:sz w:val="16"/>
              </w:rPr>
              <w:t xml:space="preserve">II </w:t>
            </w:r>
          </w:p>
        </w:tc>
        <w:tc>
          <w:tcPr>
            <w:tcW w:w="71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8" w:right="0" w:firstLine="0"/>
              <w:jc w:val="center"/>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5" w:right="0" w:firstLine="0"/>
              <w:jc w:val="center"/>
            </w:pPr>
            <w:r>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43" w:right="0" w:firstLine="0"/>
              <w:jc w:val="center"/>
            </w:pPr>
            <w:r>
              <w:rPr>
                <w:sz w:val="16"/>
              </w:rPr>
              <w:t xml:space="preserve"> </w:t>
            </w:r>
          </w:p>
        </w:tc>
      </w:tr>
      <w:tr w:rsidR="002A4846">
        <w:trPr>
          <w:trHeight w:val="422"/>
        </w:trPr>
        <w:tc>
          <w:tcPr>
            <w:tcW w:w="0" w:type="auto"/>
            <w:vMerge/>
            <w:tcBorders>
              <w:top w:val="nil"/>
              <w:left w:val="single" w:sz="4" w:space="0" w:color="000000"/>
              <w:bottom w:val="nil"/>
              <w:right w:val="single" w:sz="4" w:space="0" w:color="000000"/>
            </w:tcBorders>
          </w:tcPr>
          <w:p w:rsidR="002A4846" w:rsidRDefault="002A4846">
            <w:pPr>
              <w:spacing w:after="160" w:line="259" w:lineRule="auto"/>
              <w:ind w:left="0" w:right="0" w:firstLine="0"/>
              <w:jc w:val="left"/>
            </w:pP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2" w:right="0" w:firstLine="0"/>
              <w:jc w:val="center"/>
            </w:pPr>
            <w:r>
              <w:rPr>
                <w:sz w:val="16"/>
              </w:rPr>
              <w:t xml:space="preserve">10' </w:t>
            </w:r>
          </w:p>
        </w:tc>
        <w:tc>
          <w:tcPr>
            <w:tcW w:w="566"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3" w:right="0" w:firstLine="0"/>
              <w:jc w:val="center"/>
            </w:pPr>
            <w:r>
              <w:rPr>
                <w:sz w:val="16"/>
              </w:rPr>
              <w:t xml:space="preserve">I </w:t>
            </w:r>
          </w:p>
        </w:tc>
        <w:tc>
          <w:tcPr>
            <w:tcW w:w="71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8" w:right="0" w:firstLine="0"/>
              <w:jc w:val="center"/>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5" w:right="0" w:firstLine="0"/>
              <w:jc w:val="center"/>
            </w:pPr>
            <w:r>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43" w:right="0" w:firstLine="0"/>
              <w:jc w:val="center"/>
            </w:pPr>
            <w:r>
              <w:rPr>
                <w:sz w:val="16"/>
              </w:rPr>
              <w:t xml:space="preserve"> </w:t>
            </w:r>
          </w:p>
        </w:tc>
      </w:tr>
      <w:tr w:rsidR="002A4846">
        <w:trPr>
          <w:trHeight w:val="432"/>
        </w:trPr>
        <w:tc>
          <w:tcPr>
            <w:tcW w:w="0" w:type="auto"/>
            <w:vMerge/>
            <w:tcBorders>
              <w:top w:val="nil"/>
              <w:left w:val="single" w:sz="4" w:space="0" w:color="000000"/>
              <w:bottom w:val="single" w:sz="4" w:space="0" w:color="000000"/>
              <w:right w:val="single" w:sz="4" w:space="0" w:color="000000"/>
            </w:tcBorders>
          </w:tcPr>
          <w:p w:rsidR="002A4846" w:rsidRDefault="002A4846">
            <w:pPr>
              <w:spacing w:after="160" w:line="259" w:lineRule="auto"/>
              <w:ind w:left="0" w:right="0" w:firstLine="0"/>
              <w:jc w:val="left"/>
            </w:pPr>
          </w:p>
        </w:tc>
        <w:tc>
          <w:tcPr>
            <w:tcW w:w="0" w:type="auto"/>
            <w:vMerge/>
            <w:tcBorders>
              <w:top w:val="nil"/>
              <w:left w:val="single" w:sz="4" w:space="0" w:color="000000"/>
              <w:bottom w:val="single" w:sz="4" w:space="0" w:color="000000"/>
              <w:right w:val="single" w:sz="4" w:space="0" w:color="000000"/>
            </w:tcBorders>
          </w:tcPr>
          <w:p w:rsidR="002A4846" w:rsidRDefault="002A4846">
            <w:pPr>
              <w:spacing w:after="160" w:line="259" w:lineRule="auto"/>
              <w:ind w:left="0" w:right="0" w:firstLine="0"/>
              <w:jc w:val="left"/>
            </w:pPr>
          </w:p>
        </w:tc>
        <w:tc>
          <w:tcPr>
            <w:tcW w:w="566"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1" w:right="0" w:firstLine="0"/>
              <w:jc w:val="center"/>
            </w:pPr>
            <w:r>
              <w:rPr>
                <w:sz w:val="16"/>
              </w:rPr>
              <w:t xml:space="preserve">II </w:t>
            </w:r>
          </w:p>
        </w:tc>
        <w:tc>
          <w:tcPr>
            <w:tcW w:w="71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8" w:right="0" w:firstLine="0"/>
              <w:jc w:val="center"/>
            </w:pPr>
            <w:r>
              <w:rPr>
                <w:sz w:val="16"/>
              </w:rPr>
              <w:t xml:space="preserve"> </w:t>
            </w:r>
          </w:p>
        </w:tc>
        <w:tc>
          <w:tcPr>
            <w:tcW w:w="708"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35" w:right="0" w:firstLine="0"/>
              <w:jc w:val="center"/>
            </w:pPr>
            <w:r>
              <w:rPr>
                <w:sz w:val="16"/>
              </w:rPr>
              <w:t xml:space="preserve"> </w:t>
            </w:r>
          </w:p>
        </w:tc>
        <w:tc>
          <w:tcPr>
            <w:tcW w:w="850" w:type="dxa"/>
            <w:tcBorders>
              <w:top w:val="single" w:sz="4" w:space="0" w:color="000000"/>
              <w:left w:val="single" w:sz="4" w:space="0" w:color="000000"/>
              <w:bottom w:val="single" w:sz="4" w:space="0" w:color="000000"/>
              <w:right w:val="single" w:sz="4" w:space="0" w:color="000000"/>
            </w:tcBorders>
            <w:vAlign w:val="center"/>
          </w:tcPr>
          <w:p w:rsidR="002A4846" w:rsidRDefault="00B9210C">
            <w:pPr>
              <w:spacing w:after="0" w:line="259" w:lineRule="auto"/>
              <w:ind w:left="43" w:right="0" w:firstLine="0"/>
              <w:jc w:val="center"/>
            </w:pPr>
            <w:r>
              <w:rPr>
                <w:sz w:val="16"/>
              </w:rPr>
              <w:t xml:space="preserve"> </w:t>
            </w:r>
          </w:p>
        </w:tc>
      </w:tr>
      <w:tr w:rsidR="002A4846" w:rsidRPr="00195E72">
        <w:trPr>
          <w:trHeight w:val="413"/>
        </w:trPr>
        <w:tc>
          <w:tcPr>
            <w:tcW w:w="6234" w:type="dxa"/>
            <w:tcBorders>
              <w:top w:val="single" w:sz="4" w:space="0" w:color="000000"/>
              <w:left w:val="single" w:sz="4" w:space="0" w:color="000000"/>
              <w:bottom w:val="single" w:sz="4" w:space="0" w:color="000000"/>
              <w:right w:val="single" w:sz="4" w:space="0" w:color="000000"/>
            </w:tcBorders>
            <w:vAlign w:val="center"/>
          </w:tcPr>
          <w:p w:rsidR="002A4846" w:rsidRPr="00B9210C" w:rsidRDefault="00B9210C">
            <w:pPr>
              <w:spacing w:after="0" w:line="259" w:lineRule="auto"/>
              <w:ind w:left="5" w:right="0" w:firstLine="0"/>
              <w:jc w:val="left"/>
              <w:rPr>
                <w:lang w:val="en-US"/>
              </w:rPr>
            </w:pPr>
            <w:r w:rsidRPr="00B9210C">
              <w:rPr>
                <w:sz w:val="16"/>
                <w:lang w:val="en-US"/>
              </w:rPr>
              <w:t xml:space="preserve">c. Prezenta mișcărilor respiratorii spontane </w:t>
            </w:r>
          </w:p>
        </w:tc>
        <w:tc>
          <w:tcPr>
            <w:tcW w:w="567"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rsidTr="00B155A6">
        <w:trPr>
          <w:trHeight w:val="236"/>
        </w:trPr>
        <w:tc>
          <w:tcPr>
            <w:tcW w:w="6234"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5" w:right="0" w:firstLine="0"/>
              <w:jc w:val="left"/>
            </w:pPr>
            <w:r>
              <w:rPr>
                <w:sz w:val="16"/>
              </w:rPr>
              <w:t xml:space="preserve">9) Testul de atropină (negativ) </w:t>
            </w:r>
          </w:p>
        </w:tc>
        <w:tc>
          <w:tcPr>
            <w:tcW w:w="567" w:type="dxa"/>
            <w:tcBorders>
              <w:top w:val="single" w:sz="4" w:space="0" w:color="000000"/>
              <w:left w:val="single" w:sz="4" w:space="0" w:color="000000"/>
              <w:bottom w:val="single" w:sz="4" w:space="0" w:color="000000"/>
              <w:right w:val="nil"/>
            </w:tcBorders>
          </w:tcPr>
          <w:p w:rsidR="002A4846" w:rsidRDefault="00B9210C">
            <w:pPr>
              <w:spacing w:after="0" w:line="259" w:lineRule="auto"/>
              <w:ind w:left="5" w:right="0" w:firstLine="0"/>
              <w:jc w:val="left"/>
            </w:pPr>
            <w:r>
              <w:rPr>
                <w:sz w:val="16"/>
              </w:rPr>
              <w:t xml:space="preserve"> </w:t>
            </w:r>
          </w:p>
        </w:tc>
        <w:tc>
          <w:tcPr>
            <w:tcW w:w="566" w:type="dxa"/>
            <w:tcBorders>
              <w:top w:val="single" w:sz="4" w:space="0" w:color="000000"/>
              <w:left w:val="nil"/>
              <w:bottom w:val="single" w:sz="4" w:space="0" w:color="000000"/>
              <w:right w:val="nil"/>
            </w:tcBorders>
          </w:tcPr>
          <w:p w:rsidR="002A4846" w:rsidRDefault="002A4846">
            <w:pPr>
              <w:spacing w:after="160" w:line="259" w:lineRule="auto"/>
              <w:ind w:left="0" w:right="0" w:firstLine="0"/>
              <w:jc w:val="left"/>
            </w:pPr>
          </w:p>
        </w:tc>
        <w:tc>
          <w:tcPr>
            <w:tcW w:w="710"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c>
          <w:tcPr>
            <w:tcW w:w="708" w:type="dxa"/>
            <w:tcBorders>
              <w:top w:val="single" w:sz="4" w:space="0" w:color="000000"/>
              <w:left w:val="single" w:sz="4" w:space="0" w:color="000000"/>
              <w:bottom w:val="single" w:sz="4" w:space="0" w:color="000000"/>
              <w:right w:val="nil"/>
            </w:tcBorders>
          </w:tcPr>
          <w:p w:rsidR="002A4846" w:rsidRDefault="00B9210C">
            <w:pPr>
              <w:spacing w:after="0" w:line="259" w:lineRule="auto"/>
              <w:ind w:left="2" w:right="0" w:firstLine="0"/>
              <w:jc w:val="left"/>
            </w:pPr>
            <w:r>
              <w:rPr>
                <w:sz w:val="16"/>
              </w:rPr>
              <w:t xml:space="preserve"> </w:t>
            </w:r>
          </w:p>
        </w:tc>
        <w:tc>
          <w:tcPr>
            <w:tcW w:w="850"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r w:rsidR="002A4846" w:rsidRPr="00195E72">
        <w:trPr>
          <w:trHeight w:val="322"/>
        </w:trPr>
        <w:tc>
          <w:tcPr>
            <w:tcW w:w="6234"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5" w:right="0" w:firstLine="0"/>
              <w:jc w:val="left"/>
              <w:rPr>
                <w:lang w:val="en-US"/>
              </w:rPr>
            </w:pPr>
            <w:r w:rsidRPr="00B9210C">
              <w:rPr>
                <w:sz w:val="16"/>
                <w:lang w:val="en-US"/>
              </w:rPr>
              <w:t xml:space="preserve">10) Teste paraclinice (este obligator unul din ele): </w:t>
            </w:r>
          </w:p>
        </w:tc>
        <w:tc>
          <w:tcPr>
            <w:tcW w:w="567"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rsidRPr="00195E72">
        <w:trPr>
          <w:trHeight w:val="341"/>
        </w:trPr>
        <w:tc>
          <w:tcPr>
            <w:tcW w:w="6234" w:type="dxa"/>
            <w:vMerge w:val="restart"/>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152" w:line="259" w:lineRule="auto"/>
              <w:ind w:left="5" w:right="0" w:firstLine="0"/>
              <w:jc w:val="left"/>
              <w:rPr>
                <w:lang w:val="en-US"/>
              </w:rPr>
            </w:pPr>
            <w:r w:rsidRPr="00B9210C">
              <w:rPr>
                <w:sz w:val="16"/>
                <w:lang w:val="en-US"/>
              </w:rPr>
              <w:t>1.a</w:t>
            </w:r>
            <w:r w:rsidRPr="00B9210C">
              <w:rPr>
                <w:rFonts w:ascii="Arial" w:eastAsia="Arial" w:hAnsi="Arial" w:cs="Arial"/>
                <w:sz w:val="16"/>
                <w:lang w:val="en-US"/>
              </w:rPr>
              <w:t xml:space="preserve"> </w:t>
            </w:r>
            <w:r w:rsidRPr="00B9210C">
              <w:rPr>
                <w:sz w:val="16"/>
                <w:lang w:val="en-US"/>
              </w:rPr>
              <w:t xml:space="preserve">Electroencefalografia plus  </w:t>
            </w:r>
          </w:p>
          <w:p w:rsidR="002A4846" w:rsidRPr="00B9210C" w:rsidRDefault="00B9210C">
            <w:pPr>
              <w:spacing w:after="0" w:line="259" w:lineRule="auto"/>
              <w:ind w:left="5" w:right="0" w:firstLine="0"/>
              <w:jc w:val="left"/>
              <w:rPr>
                <w:lang w:val="en-US"/>
              </w:rPr>
            </w:pPr>
            <w:r w:rsidRPr="00B9210C">
              <w:rPr>
                <w:sz w:val="16"/>
                <w:lang w:val="en-US"/>
              </w:rPr>
              <w:t>1.b</w:t>
            </w:r>
            <w:r w:rsidRPr="00B9210C">
              <w:rPr>
                <w:rFonts w:ascii="Arial" w:eastAsia="Arial" w:hAnsi="Arial" w:cs="Arial"/>
                <w:sz w:val="16"/>
                <w:lang w:val="en-US"/>
              </w:rPr>
              <w:t xml:space="preserve"> </w:t>
            </w:r>
            <w:r w:rsidRPr="00B9210C">
              <w:rPr>
                <w:sz w:val="16"/>
                <w:lang w:val="en-US"/>
              </w:rPr>
              <w:t xml:space="preserve">Ultrasonografia Doppler transcraniană </w:t>
            </w:r>
          </w:p>
        </w:tc>
        <w:tc>
          <w:tcPr>
            <w:tcW w:w="567"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rsidRPr="00195E72">
        <w:trPr>
          <w:trHeight w:val="322"/>
        </w:trPr>
        <w:tc>
          <w:tcPr>
            <w:tcW w:w="0" w:type="auto"/>
            <w:vMerge/>
            <w:tcBorders>
              <w:top w:val="nil"/>
              <w:left w:val="single" w:sz="4" w:space="0" w:color="000000"/>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c>
          <w:tcPr>
            <w:tcW w:w="567"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71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c>
          <w:tcPr>
            <w:tcW w:w="708"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2" w:right="0" w:firstLine="0"/>
              <w:jc w:val="left"/>
              <w:rPr>
                <w:lang w:val="en-US"/>
              </w:rPr>
            </w:pPr>
            <w:r w:rsidRPr="00B9210C">
              <w:rPr>
                <w:sz w:val="16"/>
                <w:lang w:val="en-US"/>
              </w:rPr>
              <w:t xml:space="preserve"> </w:t>
            </w:r>
          </w:p>
        </w:tc>
        <w:tc>
          <w:tcPr>
            <w:tcW w:w="85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rsidRPr="00195E72">
        <w:trPr>
          <w:trHeight w:val="694"/>
        </w:trPr>
        <w:tc>
          <w:tcPr>
            <w:tcW w:w="6234" w:type="dxa"/>
            <w:tcBorders>
              <w:top w:val="single" w:sz="4" w:space="0" w:color="000000"/>
              <w:left w:val="single" w:sz="4" w:space="0" w:color="000000"/>
              <w:bottom w:val="single" w:sz="4" w:space="0" w:color="000000"/>
              <w:right w:val="single" w:sz="4" w:space="0" w:color="000000"/>
            </w:tcBorders>
            <w:vAlign w:val="center"/>
          </w:tcPr>
          <w:p w:rsidR="002A4846" w:rsidRPr="00B9210C" w:rsidRDefault="00B9210C">
            <w:pPr>
              <w:spacing w:after="42" w:line="259" w:lineRule="auto"/>
              <w:ind w:left="5" w:right="0" w:firstLine="0"/>
              <w:jc w:val="left"/>
              <w:rPr>
                <w:lang w:val="en-US"/>
              </w:rPr>
            </w:pPr>
            <w:r w:rsidRPr="00B9210C">
              <w:rPr>
                <w:b/>
                <w:sz w:val="16"/>
                <w:lang w:val="en-US"/>
              </w:rPr>
              <w:t xml:space="preserve">Sau  </w:t>
            </w:r>
          </w:p>
          <w:p w:rsidR="002A4846" w:rsidRPr="00B9210C" w:rsidRDefault="00B9210C">
            <w:pPr>
              <w:spacing w:after="0" w:line="259" w:lineRule="auto"/>
              <w:ind w:left="5" w:right="0" w:firstLine="0"/>
              <w:jc w:val="left"/>
              <w:rPr>
                <w:lang w:val="en-US"/>
              </w:rPr>
            </w:pPr>
            <w:r w:rsidRPr="00B9210C">
              <w:rPr>
                <w:sz w:val="16"/>
                <w:lang w:val="en-US"/>
              </w:rPr>
              <w:t>2. Angio CT cranian care să ateste lipsa circulației sanguine intracerebrale.</w:t>
            </w:r>
            <w:r w:rsidRPr="00B9210C">
              <w:rPr>
                <w:color w:val="FF0000"/>
                <w:sz w:val="16"/>
                <w:lang w:val="en-US"/>
              </w:rPr>
              <w:t xml:space="preserve"> </w:t>
            </w:r>
          </w:p>
        </w:tc>
        <w:tc>
          <w:tcPr>
            <w:tcW w:w="567" w:type="dxa"/>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5" w:right="0" w:firstLine="0"/>
              <w:jc w:val="left"/>
              <w:rPr>
                <w:lang w:val="en-US"/>
              </w:rPr>
            </w:pPr>
            <w:r w:rsidRPr="00B9210C">
              <w:rPr>
                <w:sz w:val="16"/>
                <w:lang w:val="en-US"/>
              </w:rPr>
              <w:t xml:space="preserve"> </w:t>
            </w:r>
          </w:p>
        </w:tc>
        <w:tc>
          <w:tcPr>
            <w:tcW w:w="566" w:type="dxa"/>
            <w:tcBorders>
              <w:top w:val="single" w:sz="4" w:space="0" w:color="000000"/>
              <w:left w:val="nil"/>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1418" w:type="dxa"/>
            <w:gridSpan w:val="2"/>
            <w:tcBorders>
              <w:top w:val="single" w:sz="4" w:space="0" w:color="000000"/>
              <w:left w:val="nil"/>
              <w:bottom w:val="single" w:sz="4" w:space="0" w:color="000000"/>
              <w:right w:val="nil"/>
            </w:tcBorders>
          </w:tcPr>
          <w:p w:rsidR="002A4846" w:rsidRPr="00B9210C" w:rsidRDefault="002A4846">
            <w:pPr>
              <w:spacing w:after="160" w:line="259" w:lineRule="auto"/>
              <w:ind w:left="0" w:right="0" w:firstLine="0"/>
              <w:jc w:val="left"/>
              <w:rPr>
                <w:lang w:val="en-US"/>
              </w:rPr>
            </w:pPr>
          </w:p>
        </w:tc>
        <w:tc>
          <w:tcPr>
            <w:tcW w:w="850" w:type="dxa"/>
            <w:tcBorders>
              <w:top w:val="single" w:sz="4"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trPr>
          <w:trHeight w:val="746"/>
        </w:trPr>
        <w:tc>
          <w:tcPr>
            <w:tcW w:w="6801" w:type="dxa"/>
            <w:gridSpan w:val="2"/>
            <w:tcBorders>
              <w:top w:val="single" w:sz="4" w:space="0" w:color="000000"/>
              <w:left w:val="single" w:sz="4" w:space="0" w:color="000000"/>
              <w:bottom w:val="single" w:sz="4" w:space="0" w:color="000000"/>
              <w:right w:val="nil"/>
            </w:tcBorders>
          </w:tcPr>
          <w:p w:rsidR="002A4846" w:rsidRPr="00B9210C" w:rsidRDefault="00B9210C">
            <w:pPr>
              <w:spacing w:after="0" w:line="259" w:lineRule="auto"/>
              <w:ind w:left="5" w:right="0" w:firstLine="0"/>
              <w:jc w:val="left"/>
              <w:rPr>
                <w:lang w:val="en-US"/>
              </w:rPr>
            </w:pPr>
            <w:r w:rsidRPr="00B9210C">
              <w:rPr>
                <w:sz w:val="16"/>
                <w:lang w:val="en-US"/>
              </w:rPr>
              <w:t xml:space="preserve"> </w:t>
            </w:r>
          </w:p>
          <w:p w:rsidR="002A4846" w:rsidRPr="00B9210C" w:rsidRDefault="00B9210C">
            <w:pPr>
              <w:spacing w:after="0" w:line="259" w:lineRule="auto"/>
              <w:ind w:left="5" w:right="0" w:firstLine="0"/>
              <w:jc w:val="left"/>
              <w:rPr>
                <w:lang w:val="en-US"/>
              </w:rPr>
            </w:pPr>
            <w:r w:rsidRPr="00B9210C">
              <w:rPr>
                <w:sz w:val="16"/>
                <w:lang w:val="en-US"/>
              </w:rPr>
              <w:t xml:space="preserve">Medic neurolog/neurochirurg sau anesteziolog-reanimatolog  </w:t>
            </w:r>
          </w:p>
          <w:p w:rsidR="002A4846" w:rsidRPr="00B9210C" w:rsidRDefault="00B9210C">
            <w:pPr>
              <w:spacing w:after="0" w:line="259" w:lineRule="auto"/>
              <w:ind w:left="5" w:right="0" w:firstLine="0"/>
              <w:jc w:val="left"/>
              <w:rPr>
                <w:lang w:val="en-US"/>
              </w:rPr>
            </w:pPr>
            <w:r w:rsidRPr="00B9210C">
              <w:rPr>
                <w:b/>
                <w:sz w:val="16"/>
                <w:lang w:val="en-US"/>
              </w:rPr>
              <w:t xml:space="preserve"> </w:t>
            </w:r>
          </w:p>
          <w:p w:rsidR="002A4846" w:rsidRDefault="00B9210C">
            <w:pPr>
              <w:spacing w:after="0" w:line="259" w:lineRule="auto"/>
              <w:ind w:left="5" w:right="0" w:firstLine="0"/>
              <w:jc w:val="left"/>
            </w:pPr>
            <w:r>
              <w:rPr>
                <w:sz w:val="16"/>
              </w:rPr>
              <w:t xml:space="preserve">Medic anesteziolog-reanimatolog </w:t>
            </w:r>
          </w:p>
        </w:tc>
        <w:tc>
          <w:tcPr>
            <w:tcW w:w="566" w:type="dxa"/>
            <w:tcBorders>
              <w:top w:val="single" w:sz="4" w:space="0" w:color="000000"/>
              <w:left w:val="nil"/>
              <w:bottom w:val="single" w:sz="4" w:space="0" w:color="000000"/>
              <w:right w:val="nil"/>
            </w:tcBorders>
          </w:tcPr>
          <w:p w:rsidR="002A4846" w:rsidRDefault="002A4846">
            <w:pPr>
              <w:spacing w:after="160" w:line="259" w:lineRule="auto"/>
              <w:ind w:left="0" w:right="0" w:firstLine="0"/>
              <w:jc w:val="left"/>
            </w:pPr>
          </w:p>
        </w:tc>
        <w:tc>
          <w:tcPr>
            <w:tcW w:w="1418" w:type="dxa"/>
            <w:gridSpan w:val="2"/>
            <w:tcBorders>
              <w:top w:val="single" w:sz="4" w:space="0" w:color="000000"/>
              <w:left w:val="nil"/>
              <w:bottom w:val="single" w:sz="4" w:space="0" w:color="000000"/>
              <w:right w:val="nil"/>
            </w:tcBorders>
          </w:tcPr>
          <w:p w:rsidR="002A4846" w:rsidRDefault="002A4846">
            <w:pPr>
              <w:spacing w:after="160" w:line="259" w:lineRule="auto"/>
              <w:ind w:left="0" w:right="0" w:firstLine="0"/>
              <w:jc w:val="left"/>
            </w:pPr>
          </w:p>
        </w:tc>
        <w:tc>
          <w:tcPr>
            <w:tcW w:w="850"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bl>
    <w:p w:rsidR="002A4846" w:rsidRPr="00B155A6" w:rsidRDefault="00B9210C">
      <w:pPr>
        <w:pStyle w:val="1"/>
        <w:ind w:right="45"/>
        <w:rPr>
          <w:lang w:val="en-US"/>
        </w:rPr>
      </w:pPr>
      <w:bookmarkStart w:id="5" w:name="_Toc44767"/>
      <w:r w:rsidRPr="00B155A6">
        <w:rPr>
          <w:lang w:val="en-US"/>
        </w:rPr>
        <w:lastRenderedPageBreak/>
        <w:t>Anexa nr. 3</w:t>
      </w:r>
      <w:bookmarkEnd w:id="5"/>
    </w:p>
    <w:p w:rsidR="00B155A6" w:rsidRPr="00B9210C" w:rsidRDefault="00B155A6" w:rsidP="00B155A6">
      <w:pPr>
        <w:spacing w:after="2" w:line="259" w:lineRule="auto"/>
        <w:ind w:left="10" w:right="57" w:hanging="10"/>
        <w:jc w:val="right"/>
        <w:rPr>
          <w:lang w:val="en-US"/>
        </w:rPr>
      </w:pPr>
      <w:bookmarkStart w:id="6" w:name="_Toc44768"/>
    </w:p>
    <w:p w:rsidR="002A4846" w:rsidRPr="00B155A6" w:rsidRDefault="00B9210C" w:rsidP="00B155A6">
      <w:pPr>
        <w:pStyle w:val="2"/>
        <w:ind w:left="-5" w:right="0"/>
        <w:jc w:val="center"/>
        <w:rPr>
          <w:sz w:val="26"/>
          <w:szCs w:val="26"/>
          <w:lang w:val="en-US"/>
        </w:rPr>
      </w:pPr>
      <w:r w:rsidRPr="00B155A6">
        <w:rPr>
          <w:sz w:val="26"/>
          <w:szCs w:val="26"/>
          <w:lang w:val="en-US"/>
        </w:rPr>
        <w:t>Technica angio – CT cerebrale</w:t>
      </w:r>
      <w:bookmarkEnd w:id="6"/>
    </w:p>
    <w:p w:rsidR="002A4846" w:rsidRPr="00B155A6" w:rsidRDefault="00B9210C">
      <w:pPr>
        <w:spacing w:after="0" w:line="259" w:lineRule="auto"/>
        <w:ind w:left="0" w:right="0" w:firstLine="0"/>
        <w:jc w:val="right"/>
        <w:rPr>
          <w:lang w:val="en-US"/>
        </w:rPr>
      </w:pPr>
      <w:r w:rsidRPr="00B155A6">
        <w:rPr>
          <w:lang w:val="en-US"/>
        </w:rPr>
        <w:t xml:space="preserve"> </w:t>
      </w:r>
    </w:p>
    <w:p w:rsidR="002A4846" w:rsidRPr="00B155A6" w:rsidRDefault="00B9210C">
      <w:pPr>
        <w:spacing w:after="0" w:line="259" w:lineRule="auto"/>
        <w:ind w:left="437" w:right="0" w:hanging="10"/>
        <w:jc w:val="left"/>
        <w:rPr>
          <w:lang w:val="en-US"/>
        </w:rPr>
      </w:pPr>
      <w:r w:rsidRPr="00B155A6">
        <w:rPr>
          <w:lang w:val="en-US"/>
        </w:rPr>
        <w:t xml:space="preserve">1) </w:t>
      </w:r>
      <w:r w:rsidRPr="00B155A6">
        <w:rPr>
          <w:b/>
          <w:lang w:val="en-US"/>
        </w:rPr>
        <w:t>Tehnica angio - CT cerebrală:</w:t>
      </w:r>
      <w:r w:rsidRPr="00B155A6">
        <w:rPr>
          <w:lang w:val="en-US"/>
        </w:rPr>
        <w:t xml:space="preserve">  </w:t>
      </w:r>
    </w:p>
    <w:p w:rsidR="002A4846" w:rsidRPr="00B9210C" w:rsidRDefault="00B9210C">
      <w:pPr>
        <w:numPr>
          <w:ilvl w:val="0"/>
          <w:numId w:val="4"/>
        </w:numPr>
        <w:spacing w:after="52"/>
        <w:ind w:right="52" w:hanging="425"/>
        <w:rPr>
          <w:lang w:val="en-US"/>
        </w:rPr>
      </w:pPr>
      <w:r w:rsidRPr="00B9210C">
        <w:rPr>
          <w:lang w:val="en-US"/>
        </w:rPr>
        <w:t xml:space="preserve">La un pacient hemodinamic stabil (PAM &gt; 65 mm/Hg, diureza &gt; 100 ml/h, PVC (presiunea venoasa centrală): 6–8 mm/Hg) volemia cu scop de a preveni insuficiența renală legată de introducerea substanței de contrast non-ionice; </w:t>
      </w:r>
    </w:p>
    <w:p w:rsidR="002A4846" w:rsidRPr="00B9210C" w:rsidRDefault="00B9210C">
      <w:pPr>
        <w:numPr>
          <w:ilvl w:val="0"/>
          <w:numId w:val="4"/>
        </w:numPr>
        <w:spacing w:after="54"/>
        <w:ind w:right="52" w:hanging="425"/>
        <w:rPr>
          <w:lang w:val="en-US"/>
        </w:rPr>
      </w:pPr>
      <w:r w:rsidRPr="00B9210C">
        <w:rPr>
          <w:lang w:val="en-US"/>
        </w:rPr>
        <w:t xml:space="preserve">Angio-CT cerebrală se efectuează la un interval de 6 ore după stabilirea diagnosticului clinic de moarte cerebrală, examenul CT fiind sensibil pentru detectarea pasajului intra-cranian, chiar și minimal, a substanței de contrast în arterele cerebrale; </w:t>
      </w:r>
    </w:p>
    <w:p w:rsidR="002A4846" w:rsidRPr="00B9210C" w:rsidRDefault="00B9210C">
      <w:pPr>
        <w:numPr>
          <w:ilvl w:val="0"/>
          <w:numId w:val="4"/>
        </w:numPr>
        <w:spacing w:after="51"/>
        <w:ind w:right="52" w:hanging="425"/>
        <w:rPr>
          <w:lang w:val="en-US"/>
        </w:rPr>
      </w:pPr>
      <w:r w:rsidRPr="00B9210C">
        <w:rPr>
          <w:lang w:val="en-US"/>
        </w:rPr>
        <w:t xml:space="preserve">Achiziții cu o durata inferioara de 15 secunde, de la șaua turcească până vertex, în secțiuni infra-milimetrice; </w:t>
      </w:r>
    </w:p>
    <w:p w:rsidR="002A4846" w:rsidRPr="00B9210C" w:rsidRDefault="00B9210C">
      <w:pPr>
        <w:numPr>
          <w:ilvl w:val="0"/>
          <w:numId w:val="4"/>
        </w:numPr>
        <w:spacing w:after="147" w:line="319" w:lineRule="auto"/>
        <w:ind w:right="52" w:hanging="425"/>
        <w:rPr>
          <w:lang w:val="en-US"/>
        </w:rPr>
      </w:pPr>
      <w:r w:rsidRPr="00B9210C">
        <w:rPr>
          <w:lang w:val="en-US"/>
        </w:rPr>
        <w:t xml:space="preserve">Realizarea unei serii native (fără contrast) de referință - achiziție identică la 60 secunde după debutul injectării intravenoasă a produsului de contrast (2 ml/kg corp) cu scop de a obține informații ample despre hemodinamica și demonstrarea nivelului de stop circulator.  </w:t>
      </w:r>
    </w:p>
    <w:p w:rsidR="002A4846" w:rsidRDefault="00B9210C">
      <w:pPr>
        <w:pStyle w:val="3"/>
        <w:spacing w:after="44"/>
        <w:ind w:left="437" w:right="0"/>
      </w:pPr>
      <w:r w:rsidRPr="00B9210C">
        <w:rPr>
          <w:lang w:val="en-US"/>
        </w:rPr>
        <w:t xml:space="preserve"> </w:t>
      </w:r>
      <w:r>
        <w:t xml:space="preserve">Interpretarea: criteriile de moarte cerebrală </w:t>
      </w:r>
    </w:p>
    <w:p w:rsidR="002A4846" w:rsidRPr="00B9210C" w:rsidRDefault="00B9210C">
      <w:pPr>
        <w:numPr>
          <w:ilvl w:val="0"/>
          <w:numId w:val="5"/>
        </w:numPr>
        <w:spacing w:after="75"/>
        <w:ind w:right="52" w:hanging="504"/>
        <w:rPr>
          <w:lang w:val="en-US"/>
        </w:rPr>
      </w:pPr>
      <w:r w:rsidRPr="00B9210C">
        <w:rPr>
          <w:lang w:val="en-US"/>
        </w:rPr>
        <w:t xml:space="preserve">Absența totală a opacifierii bilaterale în proiecția ramurilor corticale a arterelor cerebrale medii M4 pe secțiunile CT la 60 secunde după injectarea substanței de contrast non-ionice, asociată cu absența contrastării venelor profunde (venei cerebrale interne și venei cerebrale mari) este un criteriu suficient pentru afirmarea diagnosticului de moarte cerebrală; </w:t>
      </w:r>
    </w:p>
    <w:p w:rsidR="002A4846" w:rsidRPr="00B9210C" w:rsidRDefault="00B9210C">
      <w:pPr>
        <w:numPr>
          <w:ilvl w:val="0"/>
          <w:numId w:val="5"/>
        </w:numPr>
        <w:spacing w:after="68"/>
        <w:ind w:right="52" w:hanging="504"/>
        <w:rPr>
          <w:lang w:val="en-US"/>
        </w:rPr>
      </w:pPr>
      <w:r w:rsidRPr="00B9210C">
        <w:rPr>
          <w:lang w:val="en-US"/>
        </w:rPr>
        <w:t xml:space="preserve">În cazul opacifierii unilaterale a unei sau două ramuri corticale a arterei cerebrale medii, diagnosticul de moarte cerebrală va fi afirmativ cu condiția să fie asigurată absența opacifierii rețelei venoase profunde  </w:t>
      </w:r>
    </w:p>
    <w:p w:rsidR="002A4846" w:rsidRPr="00B9210C" w:rsidRDefault="00B9210C">
      <w:pPr>
        <w:numPr>
          <w:ilvl w:val="0"/>
          <w:numId w:val="5"/>
        </w:numPr>
        <w:spacing w:after="203"/>
        <w:ind w:right="52" w:hanging="504"/>
        <w:rPr>
          <w:lang w:val="en-US"/>
        </w:rPr>
      </w:pPr>
      <w:r w:rsidRPr="00B9210C">
        <w:rPr>
          <w:lang w:val="en-US"/>
        </w:rPr>
        <w:t xml:space="preserve">În cazul opacifierii rețelei venoase profunde, angio-CT trebuie de repetat în cel puțin 6 ore, indiferent de opacifierea arterelor cerebrale (Anexa nr. 4). </w:t>
      </w:r>
    </w:p>
    <w:p w:rsidR="002A4846" w:rsidRDefault="002A4846" w:rsidP="00B155A6">
      <w:pPr>
        <w:spacing w:after="0" w:line="259" w:lineRule="auto"/>
        <w:ind w:left="708"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Default="00B155A6">
      <w:pPr>
        <w:spacing w:after="0" w:line="259" w:lineRule="auto"/>
        <w:ind w:left="0" w:right="0" w:firstLine="0"/>
        <w:jc w:val="left"/>
        <w:rPr>
          <w:lang w:val="en-US"/>
        </w:rPr>
      </w:pPr>
    </w:p>
    <w:p w:rsidR="00B155A6" w:rsidRPr="00B9210C" w:rsidRDefault="00B155A6">
      <w:pPr>
        <w:spacing w:after="0" w:line="259" w:lineRule="auto"/>
        <w:ind w:left="0" w:right="0" w:firstLine="0"/>
        <w:jc w:val="left"/>
        <w:rPr>
          <w:lang w:val="en-US"/>
        </w:rPr>
      </w:pPr>
    </w:p>
    <w:p w:rsidR="002A4846" w:rsidRPr="00B9210C" w:rsidRDefault="00B9210C">
      <w:pPr>
        <w:pStyle w:val="1"/>
        <w:ind w:right="45"/>
        <w:rPr>
          <w:lang w:val="en-US"/>
        </w:rPr>
      </w:pPr>
      <w:bookmarkStart w:id="7" w:name="_Toc44769"/>
      <w:r w:rsidRPr="00B9210C">
        <w:rPr>
          <w:lang w:val="en-US"/>
        </w:rPr>
        <w:lastRenderedPageBreak/>
        <w:t>Anexa nr. 4</w:t>
      </w:r>
      <w:bookmarkEnd w:id="7"/>
    </w:p>
    <w:p w:rsidR="002A4846" w:rsidRPr="00B155A6" w:rsidRDefault="00B9210C" w:rsidP="00B155A6">
      <w:pPr>
        <w:pStyle w:val="2"/>
        <w:ind w:left="-5" w:right="0"/>
        <w:jc w:val="center"/>
        <w:rPr>
          <w:sz w:val="26"/>
          <w:szCs w:val="26"/>
          <w:lang w:val="en-US"/>
        </w:rPr>
      </w:pPr>
      <w:bookmarkStart w:id="8" w:name="_Toc44770"/>
      <w:r w:rsidRPr="00B155A6">
        <w:rPr>
          <w:sz w:val="26"/>
          <w:szCs w:val="26"/>
          <w:lang w:val="en-US"/>
        </w:rPr>
        <w:t>Formular angio – CT cerebrale</w:t>
      </w:r>
      <w:bookmarkEnd w:id="8"/>
    </w:p>
    <w:p w:rsidR="002A4846" w:rsidRPr="00B9210C" w:rsidRDefault="00B9210C">
      <w:pPr>
        <w:spacing w:after="37" w:line="249" w:lineRule="auto"/>
        <w:ind w:left="10" w:right="67" w:hanging="10"/>
        <w:jc w:val="center"/>
        <w:rPr>
          <w:lang w:val="en-US"/>
        </w:rPr>
      </w:pPr>
      <w:r w:rsidRPr="00B9210C">
        <w:rPr>
          <w:b/>
          <w:lang w:val="en-US"/>
        </w:rPr>
        <w:t xml:space="preserve">Angiografie prin CT cerebral </w:t>
      </w:r>
    </w:p>
    <w:p w:rsidR="002A4846" w:rsidRPr="00B9210C" w:rsidRDefault="00B9210C">
      <w:pPr>
        <w:spacing w:after="0" w:line="249" w:lineRule="auto"/>
        <w:ind w:left="10" w:right="69" w:hanging="10"/>
        <w:jc w:val="center"/>
        <w:rPr>
          <w:lang w:val="en-US"/>
        </w:rPr>
      </w:pPr>
      <w:proofErr w:type="gramStart"/>
      <w:r w:rsidRPr="00B9210C">
        <w:rPr>
          <w:b/>
          <w:lang w:val="en-US"/>
        </w:rPr>
        <w:t>pentru</w:t>
      </w:r>
      <w:proofErr w:type="gramEnd"/>
      <w:r w:rsidRPr="00B9210C">
        <w:rPr>
          <w:b/>
          <w:lang w:val="en-US"/>
        </w:rPr>
        <w:t xml:space="preserve"> confirmarea stării de moarte cerebrală </w:t>
      </w:r>
    </w:p>
    <w:tbl>
      <w:tblPr>
        <w:tblStyle w:val="TableGrid"/>
        <w:tblW w:w="9612" w:type="dxa"/>
        <w:tblInd w:w="4" w:type="dxa"/>
        <w:tblCellMar>
          <w:top w:w="14" w:type="dxa"/>
          <w:left w:w="98" w:type="dxa"/>
          <w:right w:w="175" w:type="dxa"/>
        </w:tblCellMar>
        <w:tblLook w:val="04A0" w:firstRow="1" w:lastRow="0" w:firstColumn="1" w:lastColumn="0" w:noHBand="0" w:noVBand="1"/>
      </w:tblPr>
      <w:tblGrid>
        <w:gridCol w:w="2962"/>
        <w:gridCol w:w="3121"/>
        <w:gridCol w:w="3529"/>
      </w:tblGrid>
      <w:tr w:rsidR="002A4846" w:rsidTr="00B155A6">
        <w:trPr>
          <w:trHeight w:val="493"/>
        </w:trPr>
        <w:tc>
          <w:tcPr>
            <w:tcW w:w="2962" w:type="dxa"/>
            <w:tcBorders>
              <w:top w:val="double" w:sz="4" w:space="0" w:color="000000"/>
              <w:left w:val="double" w:sz="4" w:space="0" w:color="000000"/>
              <w:bottom w:val="double" w:sz="6" w:space="0" w:color="000000"/>
              <w:right w:val="single" w:sz="4" w:space="0" w:color="000000"/>
            </w:tcBorders>
          </w:tcPr>
          <w:p w:rsidR="002A4846" w:rsidRDefault="00B9210C">
            <w:pPr>
              <w:spacing w:after="0" w:line="259" w:lineRule="auto"/>
              <w:ind w:left="10" w:right="0" w:firstLine="0"/>
              <w:jc w:val="left"/>
            </w:pPr>
            <w:r>
              <w:t xml:space="preserve">Nume: </w:t>
            </w:r>
          </w:p>
        </w:tc>
        <w:tc>
          <w:tcPr>
            <w:tcW w:w="3121" w:type="dxa"/>
            <w:tcBorders>
              <w:top w:val="double" w:sz="4" w:space="0" w:color="000000"/>
              <w:left w:val="single" w:sz="4" w:space="0" w:color="000000"/>
              <w:bottom w:val="double" w:sz="6" w:space="0" w:color="000000"/>
              <w:right w:val="single" w:sz="4" w:space="0" w:color="000000"/>
            </w:tcBorders>
          </w:tcPr>
          <w:p w:rsidR="002A4846" w:rsidRDefault="00B9210C">
            <w:pPr>
              <w:spacing w:after="0" w:line="259" w:lineRule="auto"/>
              <w:ind w:left="10" w:right="0" w:firstLine="0"/>
              <w:jc w:val="left"/>
            </w:pPr>
            <w:r>
              <w:t xml:space="preserve">Prenume: </w:t>
            </w:r>
          </w:p>
        </w:tc>
        <w:tc>
          <w:tcPr>
            <w:tcW w:w="3529" w:type="dxa"/>
            <w:tcBorders>
              <w:top w:val="double" w:sz="4" w:space="0" w:color="000000"/>
              <w:left w:val="single" w:sz="4" w:space="0" w:color="000000"/>
              <w:bottom w:val="double" w:sz="6" w:space="0" w:color="000000"/>
              <w:right w:val="double" w:sz="4" w:space="0" w:color="000000"/>
            </w:tcBorders>
          </w:tcPr>
          <w:p w:rsidR="002A4846" w:rsidRDefault="00B9210C">
            <w:pPr>
              <w:spacing w:after="0" w:line="259" w:lineRule="auto"/>
              <w:ind w:left="10" w:right="0" w:firstLine="0"/>
              <w:jc w:val="left"/>
            </w:pPr>
            <w:r>
              <w:t xml:space="preserve">Data nașterii: </w:t>
            </w:r>
          </w:p>
        </w:tc>
      </w:tr>
      <w:tr w:rsidR="002A4846" w:rsidRPr="00195E72" w:rsidTr="00B155A6">
        <w:trPr>
          <w:trHeight w:val="301"/>
        </w:trPr>
        <w:tc>
          <w:tcPr>
            <w:tcW w:w="6083" w:type="dxa"/>
            <w:gridSpan w:val="2"/>
            <w:tcBorders>
              <w:top w:val="double" w:sz="6" w:space="0" w:color="000000"/>
              <w:left w:val="single" w:sz="4" w:space="0" w:color="000000"/>
              <w:bottom w:val="single" w:sz="4" w:space="0" w:color="000000"/>
              <w:right w:val="nil"/>
            </w:tcBorders>
          </w:tcPr>
          <w:p w:rsidR="002A4846" w:rsidRPr="00B9210C" w:rsidRDefault="00B9210C">
            <w:pPr>
              <w:spacing w:after="0" w:line="259" w:lineRule="auto"/>
              <w:ind w:left="0" w:right="0" w:firstLine="0"/>
              <w:jc w:val="left"/>
              <w:rPr>
                <w:lang w:val="en-US"/>
              </w:rPr>
            </w:pPr>
            <w:r w:rsidRPr="00B9210C">
              <w:rPr>
                <w:lang w:val="en-US"/>
              </w:rPr>
              <w:t xml:space="preserve">Diagnostic clinic de moarte cerebrală validat DA □ NU □ </w:t>
            </w:r>
          </w:p>
        </w:tc>
        <w:tc>
          <w:tcPr>
            <w:tcW w:w="3529" w:type="dxa"/>
            <w:tcBorders>
              <w:top w:val="double" w:sz="6" w:space="0" w:color="000000"/>
              <w:left w:val="nil"/>
              <w:bottom w:val="single" w:sz="4" w:space="0" w:color="000000"/>
              <w:right w:val="single" w:sz="4" w:space="0" w:color="000000"/>
            </w:tcBorders>
          </w:tcPr>
          <w:p w:rsidR="002A4846" w:rsidRPr="00B9210C" w:rsidRDefault="002A4846">
            <w:pPr>
              <w:spacing w:after="160" w:line="259" w:lineRule="auto"/>
              <w:ind w:left="0" w:right="0" w:firstLine="0"/>
              <w:jc w:val="left"/>
              <w:rPr>
                <w:lang w:val="en-US"/>
              </w:rPr>
            </w:pPr>
          </w:p>
        </w:tc>
      </w:tr>
      <w:tr w:rsidR="002A4846" w:rsidTr="00B155A6">
        <w:trPr>
          <w:trHeight w:val="288"/>
        </w:trPr>
        <w:tc>
          <w:tcPr>
            <w:tcW w:w="6083" w:type="dxa"/>
            <w:gridSpan w:val="2"/>
            <w:tcBorders>
              <w:top w:val="single" w:sz="4" w:space="0" w:color="000000"/>
              <w:left w:val="single" w:sz="4" w:space="0" w:color="000000"/>
              <w:bottom w:val="single" w:sz="4" w:space="0" w:color="000000"/>
              <w:right w:val="nil"/>
            </w:tcBorders>
          </w:tcPr>
          <w:p w:rsidR="002A4846" w:rsidRDefault="00B9210C">
            <w:pPr>
              <w:spacing w:after="0" w:line="259" w:lineRule="auto"/>
              <w:ind w:left="0" w:right="0" w:firstLine="0"/>
              <w:jc w:val="left"/>
            </w:pPr>
            <w:r>
              <w:t xml:space="preserve">Data/ora __________/___________ </w:t>
            </w:r>
          </w:p>
        </w:tc>
        <w:tc>
          <w:tcPr>
            <w:tcW w:w="3529"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r w:rsidR="002A4846" w:rsidTr="00B155A6">
        <w:trPr>
          <w:trHeight w:val="286"/>
        </w:trPr>
        <w:tc>
          <w:tcPr>
            <w:tcW w:w="6083" w:type="dxa"/>
            <w:gridSpan w:val="2"/>
            <w:tcBorders>
              <w:top w:val="single" w:sz="4" w:space="0" w:color="000000"/>
              <w:left w:val="single" w:sz="4" w:space="0" w:color="000000"/>
              <w:bottom w:val="single" w:sz="4" w:space="0" w:color="000000"/>
              <w:right w:val="nil"/>
            </w:tcBorders>
          </w:tcPr>
          <w:p w:rsidR="002A4846" w:rsidRDefault="00B9210C">
            <w:pPr>
              <w:spacing w:after="0" w:line="259" w:lineRule="auto"/>
              <w:ind w:left="0" w:right="0" w:firstLine="0"/>
              <w:jc w:val="left"/>
            </w:pPr>
            <w:r>
              <w:t xml:space="preserve">Substanța de contrast utilizată </w:t>
            </w:r>
          </w:p>
        </w:tc>
        <w:tc>
          <w:tcPr>
            <w:tcW w:w="3529"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r w:rsidR="002A4846" w:rsidTr="00B155A6">
        <w:trPr>
          <w:trHeight w:val="286"/>
        </w:trPr>
        <w:tc>
          <w:tcPr>
            <w:tcW w:w="6083" w:type="dxa"/>
            <w:gridSpan w:val="2"/>
            <w:tcBorders>
              <w:top w:val="single" w:sz="4" w:space="0" w:color="000000"/>
              <w:left w:val="single" w:sz="4" w:space="0" w:color="000000"/>
              <w:bottom w:val="single" w:sz="4" w:space="0" w:color="000000"/>
              <w:right w:val="nil"/>
            </w:tcBorders>
          </w:tcPr>
          <w:p w:rsidR="002A4846" w:rsidRDefault="00B9210C">
            <w:pPr>
              <w:spacing w:after="0" w:line="259" w:lineRule="auto"/>
              <w:ind w:left="0" w:right="0" w:firstLine="0"/>
              <w:jc w:val="left"/>
            </w:pPr>
            <w:r>
              <w:t xml:space="preserve">Denumire, seria </w:t>
            </w:r>
          </w:p>
        </w:tc>
        <w:tc>
          <w:tcPr>
            <w:tcW w:w="3529"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r w:rsidR="002A4846" w:rsidTr="00B155A6">
        <w:trPr>
          <w:trHeight w:val="286"/>
        </w:trPr>
        <w:tc>
          <w:tcPr>
            <w:tcW w:w="6083" w:type="dxa"/>
            <w:gridSpan w:val="2"/>
            <w:tcBorders>
              <w:top w:val="single" w:sz="4" w:space="0" w:color="000000"/>
              <w:left w:val="single" w:sz="4" w:space="0" w:color="000000"/>
              <w:bottom w:val="single" w:sz="4" w:space="0" w:color="000000"/>
              <w:right w:val="nil"/>
            </w:tcBorders>
          </w:tcPr>
          <w:p w:rsidR="002A4846" w:rsidRDefault="00B9210C">
            <w:pPr>
              <w:spacing w:after="0" w:line="259" w:lineRule="auto"/>
              <w:ind w:left="0" w:right="0" w:firstLine="0"/>
              <w:jc w:val="left"/>
            </w:pPr>
            <w:r>
              <w:t xml:space="preserve">Concentrație </w:t>
            </w:r>
          </w:p>
        </w:tc>
        <w:tc>
          <w:tcPr>
            <w:tcW w:w="3529"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r w:rsidR="002A4846" w:rsidTr="00B155A6">
        <w:trPr>
          <w:trHeight w:val="290"/>
        </w:trPr>
        <w:tc>
          <w:tcPr>
            <w:tcW w:w="6083" w:type="dxa"/>
            <w:gridSpan w:val="2"/>
            <w:tcBorders>
              <w:top w:val="single" w:sz="4" w:space="0" w:color="000000"/>
              <w:left w:val="single" w:sz="4" w:space="0" w:color="000000"/>
              <w:bottom w:val="single" w:sz="8" w:space="0" w:color="000000"/>
              <w:right w:val="nil"/>
            </w:tcBorders>
          </w:tcPr>
          <w:p w:rsidR="002A4846" w:rsidRDefault="00B9210C">
            <w:pPr>
              <w:spacing w:after="0" w:line="259" w:lineRule="auto"/>
              <w:ind w:left="0" w:right="0" w:firstLine="0"/>
              <w:jc w:val="left"/>
            </w:pPr>
            <w:r>
              <w:t xml:space="preserve">Cantitate </w:t>
            </w:r>
          </w:p>
        </w:tc>
        <w:tc>
          <w:tcPr>
            <w:tcW w:w="3529" w:type="dxa"/>
            <w:tcBorders>
              <w:top w:val="single" w:sz="4" w:space="0" w:color="000000"/>
              <w:left w:val="nil"/>
              <w:bottom w:val="single" w:sz="8" w:space="0" w:color="000000"/>
              <w:right w:val="single" w:sz="4" w:space="0" w:color="000000"/>
            </w:tcBorders>
          </w:tcPr>
          <w:p w:rsidR="002A4846" w:rsidRDefault="002A4846">
            <w:pPr>
              <w:spacing w:after="160" w:line="259" w:lineRule="auto"/>
              <w:ind w:left="0" w:right="0" w:firstLine="0"/>
              <w:jc w:val="left"/>
            </w:pPr>
          </w:p>
        </w:tc>
      </w:tr>
      <w:tr w:rsidR="002A4846" w:rsidTr="00B155A6">
        <w:trPr>
          <w:trHeight w:val="293"/>
        </w:trPr>
        <w:tc>
          <w:tcPr>
            <w:tcW w:w="6083" w:type="dxa"/>
            <w:gridSpan w:val="2"/>
            <w:tcBorders>
              <w:top w:val="single" w:sz="8" w:space="0" w:color="000000"/>
              <w:left w:val="single" w:sz="4" w:space="0" w:color="000000"/>
              <w:bottom w:val="single" w:sz="4" w:space="0" w:color="000000"/>
              <w:right w:val="nil"/>
            </w:tcBorders>
          </w:tcPr>
          <w:p w:rsidR="002A4846" w:rsidRDefault="00B9210C">
            <w:pPr>
              <w:spacing w:after="0" w:line="259" w:lineRule="auto"/>
              <w:ind w:left="0" w:right="57" w:firstLine="0"/>
              <w:jc w:val="right"/>
            </w:pPr>
            <w:r>
              <w:rPr>
                <w:b/>
              </w:rPr>
              <w:t>VASCULARIZARE</w:t>
            </w:r>
            <w:r>
              <w:rPr>
                <w:b/>
                <w:sz w:val="22"/>
              </w:rPr>
              <w:t xml:space="preserve"> </w:t>
            </w:r>
          </w:p>
        </w:tc>
        <w:tc>
          <w:tcPr>
            <w:tcW w:w="3529" w:type="dxa"/>
            <w:tcBorders>
              <w:top w:val="single" w:sz="8"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bl>
    <w:p w:rsidR="002A4846" w:rsidRPr="00B9210C" w:rsidRDefault="00B9210C">
      <w:pPr>
        <w:ind w:left="52" w:right="52" w:firstLine="0"/>
        <w:rPr>
          <w:lang w:val="en-US"/>
        </w:rPr>
      </w:pPr>
      <w:r w:rsidRPr="00B9210C">
        <w:rPr>
          <w:lang w:val="en-US"/>
        </w:rPr>
        <w:t xml:space="preserve">Opacifierea arterelor temporale superficiale: </w:t>
      </w:r>
      <w:r w:rsidRPr="00B9210C">
        <w:rPr>
          <w:sz w:val="22"/>
          <w:lang w:val="en-US"/>
        </w:rPr>
        <w:t xml:space="preserve">DA </w:t>
      </w:r>
      <w:r w:rsidRPr="00B9210C">
        <w:rPr>
          <w:sz w:val="32"/>
          <w:lang w:val="en-US"/>
        </w:rPr>
        <w:t>□</w:t>
      </w:r>
      <w:r w:rsidRPr="00B9210C">
        <w:rPr>
          <w:sz w:val="22"/>
          <w:lang w:val="en-US"/>
        </w:rPr>
        <w:t xml:space="preserve"> NU </w:t>
      </w:r>
      <w:r w:rsidRPr="00B9210C">
        <w:rPr>
          <w:sz w:val="32"/>
          <w:lang w:val="en-US"/>
        </w:rPr>
        <w:t xml:space="preserve">□ </w:t>
      </w:r>
    </w:p>
    <w:p w:rsidR="002A4846" w:rsidRPr="00B155A6" w:rsidRDefault="00B9210C" w:rsidP="00B155A6">
      <w:pPr>
        <w:spacing w:after="0" w:line="259" w:lineRule="auto"/>
        <w:ind w:left="0" w:right="0" w:firstLine="0"/>
        <w:jc w:val="left"/>
        <w:rPr>
          <w:lang w:val="en-US"/>
        </w:rPr>
      </w:pPr>
      <w:r w:rsidRPr="00B9210C">
        <w:rPr>
          <w:sz w:val="22"/>
          <w:lang w:val="en-US"/>
        </w:rPr>
        <w:t xml:space="preserve"> </w:t>
      </w:r>
      <w:proofErr w:type="gramStart"/>
      <w:r w:rsidRPr="00B155A6">
        <w:rPr>
          <w:b/>
          <w:sz w:val="22"/>
          <w:lang w:val="en-US"/>
        </w:rPr>
        <w:t>1</w:t>
      </w:r>
      <w:proofErr w:type="gramEnd"/>
      <w:r w:rsidRPr="00B155A6">
        <w:rPr>
          <w:b/>
          <w:sz w:val="22"/>
          <w:lang w:val="en-US"/>
        </w:rPr>
        <w:t>:</w:t>
      </w:r>
      <w:r w:rsidRPr="00B155A6">
        <w:rPr>
          <w:sz w:val="22"/>
          <w:lang w:val="en-US"/>
        </w:rPr>
        <w:t xml:space="preserve"> Nu este opacifiere (contrastare)  </w:t>
      </w:r>
    </w:p>
    <w:p w:rsidR="002A4846" w:rsidRPr="00B155A6" w:rsidRDefault="00B9210C">
      <w:pPr>
        <w:spacing w:after="5"/>
        <w:ind w:left="-5" w:right="23" w:hanging="10"/>
        <w:jc w:val="left"/>
        <w:rPr>
          <w:lang w:val="en-US"/>
        </w:rPr>
      </w:pPr>
      <w:proofErr w:type="gramStart"/>
      <w:r w:rsidRPr="00B155A6">
        <w:rPr>
          <w:b/>
          <w:sz w:val="22"/>
          <w:lang w:val="en-US"/>
        </w:rPr>
        <w:t>0</w:t>
      </w:r>
      <w:proofErr w:type="gramEnd"/>
      <w:r w:rsidRPr="00B155A6">
        <w:rPr>
          <w:b/>
          <w:sz w:val="22"/>
          <w:lang w:val="en-US"/>
        </w:rPr>
        <w:t>:</w:t>
      </w:r>
      <w:r w:rsidRPr="00B155A6">
        <w:rPr>
          <w:sz w:val="22"/>
          <w:lang w:val="en-US"/>
        </w:rPr>
        <w:t xml:space="preserve"> Opacifiere </w:t>
      </w:r>
    </w:p>
    <w:p w:rsidR="002A4846" w:rsidRPr="00B155A6" w:rsidRDefault="00B9210C">
      <w:pPr>
        <w:spacing w:after="0" w:line="259" w:lineRule="auto"/>
        <w:ind w:left="0" w:right="0" w:firstLine="0"/>
        <w:jc w:val="left"/>
        <w:rPr>
          <w:lang w:val="en-US"/>
        </w:rPr>
      </w:pPr>
      <w:r w:rsidRPr="00B155A6">
        <w:rPr>
          <w:sz w:val="22"/>
          <w:lang w:val="en-US"/>
        </w:rPr>
        <w:t xml:space="preserve"> </w:t>
      </w:r>
    </w:p>
    <w:tbl>
      <w:tblPr>
        <w:tblStyle w:val="TableGrid"/>
        <w:tblW w:w="9629" w:type="dxa"/>
        <w:tblInd w:w="5" w:type="dxa"/>
        <w:tblCellMar>
          <w:top w:w="16" w:type="dxa"/>
          <w:left w:w="106" w:type="dxa"/>
          <w:right w:w="115" w:type="dxa"/>
        </w:tblCellMar>
        <w:tblLook w:val="04A0" w:firstRow="1" w:lastRow="0" w:firstColumn="1" w:lastColumn="0" w:noHBand="0" w:noVBand="1"/>
      </w:tblPr>
      <w:tblGrid>
        <w:gridCol w:w="6942"/>
        <w:gridCol w:w="852"/>
        <w:gridCol w:w="1835"/>
      </w:tblGrid>
      <w:tr w:rsidR="002A4846" w:rsidTr="00B155A6">
        <w:trPr>
          <w:trHeight w:val="312"/>
        </w:trPr>
        <w:tc>
          <w:tcPr>
            <w:tcW w:w="6942"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2" w:right="0" w:firstLine="0"/>
              <w:jc w:val="left"/>
              <w:rPr>
                <w:lang w:val="en-US"/>
              </w:rPr>
            </w:pPr>
            <w:r w:rsidRPr="00B9210C">
              <w:rPr>
                <w:lang w:val="en-US"/>
              </w:rPr>
              <w:t xml:space="preserve">Arterele corticale (M4) a arterei cerebrale medii drepte </w:t>
            </w:r>
          </w:p>
        </w:tc>
        <w:tc>
          <w:tcPr>
            <w:tcW w:w="85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t>1</w:t>
            </w:r>
            <w:r>
              <w:rPr>
                <w:sz w:val="28"/>
              </w:rPr>
              <w:t xml:space="preserve"> </w:t>
            </w:r>
            <w:r>
              <w:rPr>
                <w:sz w:val="32"/>
              </w:rPr>
              <w:t>□</w:t>
            </w:r>
            <w:r>
              <w:rPr>
                <w:sz w:val="28"/>
              </w:rPr>
              <w:t xml:space="preserve"> </w:t>
            </w:r>
          </w:p>
        </w:tc>
        <w:tc>
          <w:tcPr>
            <w:tcW w:w="183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0</w:t>
            </w:r>
            <w:r>
              <w:rPr>
                <w:sz w:val="28"/>
              </w:rPr>
              <w:t xml:space="preserve"> </w:t>
            </w:r>
            <w:r>
              <w:rPr>
                <w:sz w:val="32"/>
              </w:rPr>
              <w:t>□</w:t>
            </w:r>
            <w:r>
              <w:rPr>
                <w:sz w:val="28"/>
              </w:rPr>
              <w:t xml:space="preserve">  </w:t>
            </w:r>
          </w:p>
        </w:tc>
      </w:tr>
      <w:tr w:rsidR="002A4846" w:rsidTr="00B155A6">
        <w:trPr>
          <w:trHeight w:val="312"/>
        </w:trPr>
        <w:tc>
          <w:tcPr>
            <w:tcW w:w="6942" w:type="dxa"/>
            <w:tcBorders>
              <w:top w:val="single" w:sz="4" w:space="0" w:color="000000"/>
              <w:left w:val="single" w:sz="4" w:space="0" w:color="000000"/>
              <w:bottom w:val="single" w:sz="4" w:space="0" w:color="000000"/>
              <w:right w:val="single" w:sz="4" w:space="0" w:color="000000"/>
            </w:tcBorders>
          </w:tcPr>
          <w:p w:rsidR="002A4846" w:rsidRPr="00B9210C" w:rsidRDefault="00B9210C">
            <w:pPr>
              <w:spacing w:after="0" w:line="259" w:lineRule="auto"/>
              <w:ind w:left="2" w:right="0" w:firstLine="0"/>
              <w:jc w:val="left"/>
              <w:rPr>
                <w:lang w:val="en-US"/>
              </w:rPr>
            </w:pPr>
            <w:r w:rsidRPr="00B9210C">
              <w:rPr>
                <w:lang w:val="en-US"/>
              </w:rPr>
              <w:t xml:space="preserve">Arterele corticale (M4) a arterei cerebrale medii stângi </w:t>
            </w:r>
          </w:p>
        </w:tc>
        <w:tc>
          <w:tcPr>
            <w:tcW w:w="85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t>1</w:t>
            </w:r>
            <w:r>
              <w:rPr>
                <w:sz w:val="28"/>
              </w:rPr>
              <w:t xml:space="preserve"> </w:t>
            </w:r>
            <w:r>
              <w:rPr>
                <w:sz w:val="32"/>
              </w:rPr>
              <w:t>□</w:t>
            </w:r>
            <w:r>
              <w:t xml:space="preserve"> </w:t>
            </w:r>
          </w:p>
        </w:tc>
        <w:tc>
          <w:tcPr>
            <w:tcW w:w="183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0</w:t>
            </w:r>
            <w:r>
              <w:rPr>
                <w:sz w:val="28"/>
              </w:rPr>
              <w:t xml:space="preserve"> </w:t>
            </w:r>
            <w:r>
              <w:rPr>
                <w:sz w:val="32"/>
              </w:rPr>
              <w:t>□</w:t>
            </w:r>
            <w:r>
              <w:rPr>
                <w:sz w:val="28"/>
              </w:rPr>
              <w:t xml:space="preserve"> </w:t>
            </w:r>
            <w:r>
              <w:t xml:space="preserve"> </w:t>
            </w:r>
          </w:p>
        </w:tc>
      </w:tr>
      <w:tr w:rsidR="002A4846" w:rsidTr="00B155A6">
        <w:trPr>
          <w:trHeight w:val="312"/>
        </w:trPr>
        <w:tc>
          <w:tcPr>
            <w:tcW w:w="694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t xml:space="preserve">Vena cerebrală dreaptă </w:t>
            </w:r>
          </w:p>
        </w:tc>
        <w:tc>
          <w:tcPr>
            <w:tcW w:w="85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t>1</w:t>
            </w:r>
            <w:r>
              <w:rPr>
                <w:sz w:val="28"/>
              </w:rPr>
              <w:t xml:space="preserve"> </w:t>
            </w:r>
            <w:r>
              <w:rPr>
                <w:sz w:val="32"/>
              </w:rPr>
              <w:t>□</w:t>
            </w:r>
            <w:r>
              <w:t xml:space="preserve"> </w:t>
            </w:r>
          </w:p>
        </w:tc>
        <w:tc>
          <w:tcPr>
            <w:tcW w:w="183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0</w:t>
            </w:r>
            <w:r>
              <w:rPr>
                <w:sz w:val="28"/>
              </w:rPr>
              <w:t xml:space="preserve"> </w:t>
            </w:r>
            <w:r>
              <w:rPr>
                <w:sz w:val="32"/>
              </w:rPr>
              <w:t>□</w:t>
            </w:r>
            <w:r>
              <w:rPr>
                <w:sz w:val="28"/>
              </w:rPr>
              <w:t xml:space="preserve"> </w:t>
            </w:r>
            <w:r>
              <w:t xml:space="preserve"> </w:t>
            </w:r>
          </w:p>
        </w:tc>
      </w:tr>
      <w:tr w:rsidR="002A4846" w:rsidTr="00B155A6">
        <w:trPr>
          <w:trHeight w:val="312"/>
        </w:trPr>
        <w:tc>
          <w:tcPr>
            <w:tcW w:w="694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t xml:space="preserve">Vena cerebrală stângă </w:t>
            </w:r>
          </w:p>
        </w:tc>
        <w:tc>
          <w:tcPr>
            <w:tcW w:w="85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t>1</w:t>
            </w:r>
            <w:r>
              <w:rPr>
                <w:sz w:val="28"/>
              </w:rPr>
              <w:t xml:space="preserve"> </w:t>
            </w:r>
            <w:r>
              <w:rPr>
                <w:sz w:val="32"/>
              </w:rPr>
              <w:t>□</w:t>
            </w:r>
            <w:r>
              <w:t xml:space="preserve"> </w:t>
            </w:r>
          </w:p>
        </w:tc>
        <w:tc>
          <w:tcPr>
            <w:tcW w:w="1835"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0" w:right="0" w:firstLine="0"/>
              <w:jc w:val="left"/>
            </w:pPr>
            <w:r>
              <w:t>0</w:t>
            </w:r>
            <w:r>
              <w:rPr>
                <w:sz w:val="28"/>
              </w:rPr>
              <w:t xml:space="preserve"> </w:t>
            </w:r>
            <w:r>
              <w:rPr>
                <w:sz w:val="32"/>
              </w:rPr>
              <w:t>□</w:t>
            </w:r>
            <w:r>
              <w:rPr>
                <w:sz w:val="28"/>
              </w:rPr>
              <w:t xml:space="preserve"> </w:t>
            </w:r>
            <w:r>
              <w:t xml:space="preserve"> </w:t>
            </w:r>
          </w:p>
        </w:tc>
      </w:tr>
      <w:tr w:rsidR="002A4846" w:rsidTr="00B155A6">
        <w:trPr>
          <w:trHeight w:val="312"/>
        </w:trPr>
        <w:tc>
          <w:tcPr>
            <w:tcW w:w="6942" w:type="dxa"/>
            <w:tcBorders>
              <w:top w:val="single" w:sz="4" w:space="0" w:color="000000"/>
              <w:left w:val="single" w:sz="4" w:space="0" w:color="000000"/>
              <w:bottom w:val="single" w:sz="4" w:space="0" w:color="000000"/>
              <w:right w:val="single" w:sz="4" w:space="0" w:color="000000"/>
            </w:tcBorders>
          </w:tcPr>
          <w:p w:rsidR="002A4846" w:rsidRDefault="00B9210C">
            <w:pPr>
              <w:spacing w:after="0" w:line="259" w:lineRule="auto"/>
              <w:ind w:left="2" w:right="0" w:firstLine="0"/>
              <w:jc w:val="left"/>
            </w:pPr>
            <w:r>
              <w:rPr>
                <w:b/>
              </w:rPr>
              <w:t xml:space="preserve">Scor </w:t>
            </w:r>
          </w:p>
        </w:tc>
        <w:tc>
          <w:tcPr>
            <w:tcW w:w="852" w:type="dxa"/>
            <w:tcBorders>
              <w:top w:val="single" w:sz="4" w:space="0" w:color="000000"/>
              <w:left w:val="single" w:sz="4" w:space="0" w:color="000000"/>
              <w:bottom w:val="single" w:sz="4" w:space="0" w:color="000000"/>
              <w:right w:val="nil"/>
            </w:tcBorders>
          </w:tcPr>
          <w:p w:rsidR="002A4846" w:rsidRDefault="00B9210C">
            <w:pPr>
              <w:spacing w:after="0" w:line="259" w:lineRule="auto"/>
              <w:ind w:left="2" w:right="0" w:firstLine="0"/>
              <w:jc w:val="left"/>
            </w:pPr>
            <w:r>
              <w:t xml:space="preserve"> </w:t>
            </w:r>
          </w:p>
        </w:tc>
        <w:tc>
          <w:tcPr>
            <w:tcW w:w="1835" w:type="dxa"/>
            <w:tcBorders>
              <w:top w:val="single" w:sz="4" w:space="0" w:color="000000"/>
              <w:left w:val="nil"/>
              <w:bottom w:val="single" w:sz="4" w:space="0" w:color="000000"/>
              <w:right w:val="single" w:sz="4" w:space="0" w:color="000000"/>
            </w:tcBorders>
          </w:tcPr>
          <w:p w:rsidR="002A4846" w:rsidRDefault="002A4846">
            <w:pPr>
              <w:spacing w:after="160" w:line="259" w:lineRule="auto"/>
              <w:ind w:left="0" w:right="0" w:firstLine="0"/>
              <w:jc w:val="left"/>
            </w:pPr>
          </w:p>
        </w:tc>
      </w:tr>
    </w:tbl>
    <w:p w:rsidR="002A4846" w:rsidRDefault="00B9210C">
      <w:pPr>
        <w:spacing w:after="0" w:line="259" w:lineRule="auto"/>
        <w:ind w:left="0" w:right="0" w:firstLine="0"/>
        <w:jc w:val="left"/>
      </w:pPr>
      <w:r>
        <w:rPr>
          <w:sz w:val="22"/>
        </w:rPr>
        <w:t xml:space="preserve"> </w:t>
      </w:r>
    </w:p>
    <w:p w:rsidR="002A4846" w:rsidRPr="00B9210C" w:rsidRDefault="00B9210C">
      <w:pPr>
        <w:spacing w:after="5"/>
        <w:ind w:left="-5" w:right="23" w:hanging="10"/>
        <w:jc w:val="left"/>
        <w:rPr>
          <w:lang w:val="en-US"/>
        </w:rPr>
      </w:pPr>
      <w:r w:rsidRPr="00B155A6">
        <w:rPr>
          <w:b/>
          <w:szCs w:val="24"/>
          <w:lang w:val="en-US"/>
        </w:rPr>
        <w:t>Scor 4/4</w:t>
      </w:r>
      <w:r w:rsidRPr="00B9210C">
        <w:rPr>
          <w:sz w:val="22"/>
          <w:lang w:val="en-US"/>
        </w:rPr>
        <w:t xml:space="preserve"> absentă contrastării bilaterale a ramurilor corticale M4 (ACM) la </w:t>
      </w:r>
      <w:proofErr w:type="gramStart"/>
      <w:r w:rsidRPr="00B9210C">
        <w:rPr>
          <w:sz w:val="22"/>
          <w:lang w:val="en-US"/>
        </w:rPr>
        <w:t>60 de</w:t>
      </w:r>
      <w:proofErr w:type="gramEnd"/>
      <w:r w:rsidRPr="00B9210C">
        <w:rPr>
          <w:sz w:val="22"/>
          <w:lang w:val="en-US"/>
        </w:rPr>
        <w:t xml:space="preserve"> secunde și absența opacifierii venelor profunde permit de a afirma moartea cerebrală. </w:t>
      </w:r>
    </w:p>
    <w:p w:rsidR="002A4846" w:rsidRDefault="00B9210C" w:rsidP="00B155A6">
      <w:pPr>
        <w:spacing w:after="0" w:line="259" w:lineRule="auto"/>
        <w:ind w:left="0" w:right="0" w:firstLine="0"/>
        <w:jc w:val="left"/>
      </w:pPr>
      <w:r w:rsidRPr="00B155A6">
        <w:rPr>
          <w:b/>
          <w:sz w:val="22"/>
          <w:lang w:val="en-US"/>
        </w:rPr>
        <w:t xml:space="preserve"> </w:t>
      </w:r>
      <w:r w:rsidRPr="00B155A6">
        <w:rPr>
          <w:b/>
        </w:rPr>
        <w:t>Scor 4 / 4</w:t>
      </w:r>
      <w:r>
        <w:t xml:space="preserve"> ==&gt; stop circulator </w:t>
      </w:r>
      <w:r>
        <w:rPr>
          <w:sz w:val="32"/>
        </w:rPr>
        <w:t>□</w:t>
      </w:r>
      <w:r>
        <w:t xml:space="preserve"> </w:t>
      </w:r>
    </w:p>
    <w:p w:rsidR="002A4846" w:rsidRDefault="00B9210C">
      <w:pPr>
        <w:spacing w:after="10" w:line="259" w:lineRule="auto"/>
        <w:ind w:left="-29" w:right="0" w:firstLine="0"/>
        <w:jc w:val="left"/>
      </w:pPr>
      <w:r>
        <w:rPr>
          <w:rFonts w:ascii="Calibri" w:eastAsia="Calibri" w:hAnsi="Calibri" w:cs="Calibri"/>
          <w:noProof/>
          <w:sz w:val="22"/>
        </w:rPr>
        <mc:AlternateContent>
          <mc:Choice Requires="wpg">
            <w:drawing>
              <wp:inline distT="0" distB="0" distL="0" distR="0">
                <wp:extent cx="6158230" cy="18287"/>
                <wp:effectExtent l="0" t="0" r="0" b="0"/>
                <wp:docPr id="42717" name="Group 42717"/>
                <wp:cNvGraphicFramePr/>
                <a:graphic xmlns:a="http://schemas.openxmlformats.org/drawingml/2006/main">
                  <a:graphicData uri="http://schemas.microsoft.com/office/word/2010/wordprocessingGroup">
                    <wpg:wgp>
                      <wpg:cNvGrpSpPr/>
                      <wpg:grpSpPr>
                        <a:xfrm>
                          <a:off x="0" y="0"/>
                          <a:ext cx="6158230" cy="18287"/>
                          <a:chOff x="0" y="0"/>
                          <a:chExt cx="6158230" cy="18287"/>
                        </a:xfrm>
                      </wpg:grpSpPr>
                      <wps:wsp>
                        <wps:cNvPr id="45201" name="Shape 45201"/>
                        <wps:cNvSpPr/>
                        <wps:spPr>
                          <a:xfrm>
                            <a:off x="0" y="0"/>
                            <a:ext cx="6158230" cy="18287"/>
                          </a:xfrm>
                          <a:custGeom>
                            <a:avLst/>
                            <a:gdLst/>
                            <a:ahLst/>
                            <a:cxnLst/>
                            <a:rect l="0" t="0" r="0" b="0"/>
                            <a:pathLst>
                              <a:path w="6158230" h="18287">
                                <a:moveTo>
                                  <a:pt x="0" y="0"/>
                                </a:moveTo>
                                <a:lnTo>
                                  <a:pt x="6158230" y="0"/>
                                </a:lnTo>
                                <a:lnTo>
                                  <a:pt x="6158230" y="18287"/>
                                </a:lnTo>
                                <a:lnTo>
                                  <a:pt x="0" y="1828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2ACEA3E" id="Group 42717"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">
                <v:shape id="Shape 45201" o:spid="_x0000_s1027" style="position:absolute;width:61582;height:182;visibility:visible;mso-wrap-style:square;v-text-anchor:top" coordsize="6158230,18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v60cYA&#10;AADeAAAADwAAAGRycy9kb3ducmV2LnhtbESPS2/CMBCE70j9D9YicQOb8GiVYhDiIXHgQtret/E2&#10;iYjXaWwg/Pu6EhLH0cx8o1msOluLK7W+cqxhPFIgiHNnKi40fH7sh28gfEA2WDsmDXfysFq+9BaY&#10;GnfjE12zUIgIYZ+ihjKEJpXS5yVZ9CPXEEfvx7UWQ5RtIU2Ltwi3tUyUmkuLFceFEhvalJSfs4vV&#10;8H3IzPrkdtnvsZi8zr62Kqlop/Wg363fQQTqwjP8aB+MhuksUWP4vxOv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4v60cYAAADeAAAADwAAAAAAAAAAAAAAAACYAgAAZHJz&#10;L2Rvd25yZXYueG1sUEsFBgAAAAAEAAQA9QAAAIsDAAAAAA==&#10;" path="m,l6158230,r,18287l,18287,,e" fillcolor="black" stroked="f" strokeweight="0">
                  <v:stroke miterlimit="83231f" joinstyle="miter"/>
                  <v:path arrowok="t" textboxrect="0,0,6158230,18287"/>
                </v:shape>
                <w10:anchorlock/>
              </v:group>
            </w:pict>
          </mc:Fallback>
        </mc:AlternateContent>
      </w:r>
    </w:p>
    <w:p w:rsidR="002A4846" w:rsidRPr="00B9210C" w:rsidRDefault="00B9210C">
      <w:pPr>
        <w:spacing w:line="259" w:lineRule="auto"/>
        <w:ind w:left="0" w:right="0" w:firstLine="0"/>
        <w:jc w:val="left"/>
        <w:rPr>
          <w:lang w:val="en-US"/>
        </w:rPr>
      </w:pPr>
      <w:r w:rsidRPr="00B9210C">
        <w:rPr>
          <w:b/>
          <w:sz w:val="22"/>
          <w:lang w:val="en-US"/>
        </w:rPr>
        <w:t xml:space="preserve"> </w:t>
      </w:r>
    </w:p>
    <w:p w:rsidR="002A4846" w:rsidRPr="00B9210C" w:rsidRDefault="00B9210C">
      <w:pPr>
        <w:spacing w:after="5"/>
        <w:ind w:left="-5" w:right="23" w:hanging="10"/>
        <w:jc w:val="left"/>
        <w:rPr>
          <w:lang w:val="en-US"/>
        </w:rPr>
      </w:pPr>
      <w:r w:rsidRPr="00B9210C">
        <w:rPr>
          <w:sz w:val="22"/>
          <w:lang w:val="en-US"/>
        </w:rPr>
        <w:t xml:space="preserve">Scor 3/4 în caz de opacifiere unilaterală a unei sau 2 ramuri corticale ACM, diagnosticul de moarte cerebrală poate fi afirmat dacă </w:t>
      </w:r>
      <w:proofErr w:type="gramStart"/>
      <w:r w:rsidRPr="00B9210C">
        <w:rPr>
          <w:sz w:val="22"/>
          <w:lang w:val="en-US"/>
        </w:rPr>
        <w:t>este</w:t>
      </w:r>
      <w:proofErr w:type="gramEnd"/>
      <w:r w:rsidRPr="00B9210C">
        <w:rPr>
          <w:sz w:val="22"/>
          <w:lang w:val="en-US"/>
        </w:rPr>
        <w:t xml:space="preserve"> absentă opacifierea venelor cerebrale interne. </w:t>
      </w:r>
    </w:p>
    <w:p w:rsidR="002A4846" w:rsidRDefault="00B9210C" w:rsidP="00B155A6">
      <w:pPr>
        <w:tabs>
          <w:tab w:val="left" w:pos="0"/>
        </w:tabs>
        <w:spacing w:after="0" w:line="259" w:lineRule="auto"/>
        <w:ind w:left="0" w:right="0" w:firstLine="0"/>
        <w:jc w:val="left"/>
      </w:pPr>
      <w:r w:rsidRPr="00B155A6">
        <w:rPr>
          <w:b/>
        </w:rPr>
        <w:t>Scor 3 / 4</w:t>
      </w:r>
      <w:r>
        <w:t xml:space="preserve"> ==&gt; stop circulator </w:t>
      </w:r>
      <w:r>
        <w:rPr>
          <w:sz w:val="32"/>
        </w:rPr>
        <w:t>□</w:t>
      </w:r>
      <w:r>
        <w:t xml:space="preserve"> </w:t>
      </w:r>
    </w:p>
    <w:p w:rsidR="002A4846" w:rsidRDefault="00B9210C">
      <w:pPr>
        <w:spacing w:after="10" w:line="259" w:lineRule="auto"/>
        <w:ind w:left="-29" w:right="0" w:firstLine="0"/>
        <w:jc w:val="left"/>
      </w:pPr>
      <w:r>
        <w:rPr>
          <w:rFonts w:ascii="Calibri" w:eastAsia="Calibri" w:hAnsi="Calibri" w:cs="Calibri"/>
          <w:noProof/>
          <w:sz w:val="22"/>
        </w:rPr>
        <mc:AlternateContent>
          <mc:Choice Requires="wpg">
            <w:drawing>
              <wp:inline distT="0" distB="0" distL="0" distR="0">
                <wp:extent cx="6158230" cy="18288"/>
                <wp:effectExtent l="0" t="0" r="0" b="0"/>
                <wp:docPr id="42718" name="Group 42718"/>
                <wp:cNvGraphicFramePr/>
                <a:graphic xmlns:a="http://schemas.openxmlformats.org/drawingml/2006/main">
                  <a:graphicData uri="http://schemas.microsoft.com/office/word/2010/wordprocessingGroup">
                    <wpg:wgp>
                      <wpg:cNvGrpSpPr/>
                      <wpg:grpSpPr>
                        <a:xfrm>
                          <a:off x="0" y="0"/>
                          <a:ext cx="6158230" cy="18288"/>
                          <a:chOff x="0" y="0"/>
                          <a:chExt cx="6158230" cy="18288"/>
                        </a:xfrm>
                      </wpg:grpSpPr>
                      <wps:wsp>
                        <wps:cNvPr id="45202" name="Shape 45202"/>
                        <wps:cNvSpPr/>
                        <wps:spPr>
                          <a:xfrm>
                            <a:off x="0" y="0"/>
                            <a:ext cx="6158230" cy="18288"/>
                          </a:xfrm>
                          <a:custGeom>
                            <a:avLst/>
                            <a:gdLst/>
                            <a:ahLst/>
                            <a:cxnLst/>
                            <a:rect l="0" t="0" r="0" b="0"/>
                            <a:pathLst>
                              <a:path w="6158230" h="18288">
                                <a:moveTo>
                                  <a:pt x="0" y="0"/>
                                </a:moveTo>
                                <a:lnTo>
                                  <a:pt x="6158230" y="0"/>
                                </a:lnTo>
                                <a:lnTo>
                                  <a:pt x="6158230"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7BA9E09" id="Group 42718"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">
                <v:shape id="Shape 45202" o:spid="_x0000_s1027" style="position:absolute;width:61582;height:182;visibility:visible;mso-wrap-style:square;v-text-anchor:top" coordsize="6158230,182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9MckA&#10;AADeAAAADwAAAGRycy9kb3ducmV2LnhtbESPT2sCMRTE74V+h/AKvYgmXWuxW6O0BcEKHqpS6O2x&#10;efuHbl6WJF23394IQo/DzPyGWawG24qefGgca3iYKBDEhTMNVxqOh/V4DiJEZIOtY9LwRwFWy9ub&#10;BebGnfiT+n2sRIJwyFFDHWOXSxmKmiyGieuIk1c6bzEm6StpPJ4S3LYyU+pJWmw4LdTY0XtNxc/+&#10;12rYqO3bx67clrF7br6/ptNRv/Yjre/vhtcXEJGG+B++tjdGw+MsUxlc7qQrIJdn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xfh9MckAAADeAAAADwAAAAAAAAAAAAAAAACYAgAA&#10;ZHJzL2Rvd25yZXYueG1sUEsFBgAAAAAEAAQA9QAAAI4DAAAAAA==&#10;" path="m,l6158230,r,18288l,18288,,e" fillcolor="black" stroked="f" strokeweight="0">
                  <v:stroke miterlimit="83231f" joinstyle="miter"/>
                  <v:path arrowok="t" textboxrect="0,0,6158230,18288"/>
                </v:shape>
                <w10:anchorlock/>
              </v:group>
            </w:pict>
          </mc:Fallback>
        </mc:AlternateContent>
      </w:r>
    </w:p>
    <w:p w:rsidR="002A4846" w:rsidRPr="00B9210C" w:rsidRDefault="00B9210C">
      <w:pPr>
        <w:spacing w:after="0" w:line="259" w:lineRule="auto"/>
        <w:ind w:left="0" w:right="0" w:firstLine="0"/>
        <w:jc w:val="left"/>
        <w:rPr>
          <w:lang w:val="en-US"/>
        </w:rPr>
      </w:pPr>
      <w:r w:rsidRPr="00B9210C">
        <w:rPr>
          <w:b/>
          <w:sz w:val="22"/>
          <w:lang w:val="en-US"/>
        </w:rPr>
        <w:t xml:space="preserve"> </w:t>
      </w:r>
    </w:p>
    <w:p w:rsidR="002A4846" w:rsidRPr="00B9210C" w:rsidRDefault="00B9210C">
      <w:pPr>
        <w:spacing w:after="5"/>
        <w:ind w:left="-5" w:right="23" w:hanging="10"/>
        <w:jc w:val="left"/>
        <w:rPr>
          <w:lang w:val="en-US"/>
        </w:rPr>
      </w:pPr>
      <w:r w:rsidRPr="00B9210C">
        <w:rPr>
          <w:b/>
          <w:sz w:val="22"/>
          <w:lang w:val="en-US"/>
        </w:rPr>
        <w:t>Scor ≤ 3/4</w:t>
      </w:r>
      <w:r w:rsidRPr="00B9210C">
        <w:rPr>
          <w:sz w:val="22"/>
          <w:lang w:val="en-US"/>
        </w:rPr>
        <w:t xml:space="preserve"> - examenul tomografic trebuie repetat la </w:t>
      </w:r>
      <w:proofErr w:type="gramStart"/>
      <w:r w:rsidRPr="00B9210C">
        <w:rPr>
          <w:sz w:val="22"/>
          <w:lang w:val="en-US"/>
        </w:rPr>
        <w:t>un</w:t>
      </w:r>
      <w:proofErr w:type="gramEnd"/>
      <w:r w:rsidRPr="00B9210C">
        <w:rPr>
          <w:sz w:val="22"/>
          <w:lang w:val="en-US"/>
        </w:rPr>
        <w:t xml:space="preserve"> interval de minim 6 ore </w:t>
      </w:r>
    </w:p>
    <w:p w:rsidR="002A4846" w:rsidRPr="00B9210C" w:rsidRDefault="00B9210C" w:rsidP="00B155A6">
      <w:pPr>
        <w:spacing w:after="90" w:line="259" w:lineRule="auto"/>
        <w:ind w:left="0" w:right="0" w:firstLine="0"/>
        <w:jc w:val="left"/>
        <w:rPr>
          <w:lang w:val="en-US"/>
        </w:rPr>
      </w:pPr>
      <w:r w:rsidRPr="00B155A6">
        <w:rPr>
          <w:b/>
          <w:lang w:val="en-US"/>
        </w:rPr>
        <w:t xml:space="preserve">Scor &lt; 3 / </w:t>
      </w:r>
      <w:proofErr w:type="gramStart"/>
      <w:r w:rsidRPr="00B155A6">
        <w:rPr>
          <w:b/>
          <w:lang w:val="en-US"/>
        </w:rPr>
        <w:t>4</w:t>
      </w:r>
      <w:proofErr w:type="gramEnd"/>
      <w:r w:rsidRPr="00B155A6">
        <w:rPr>
          <w:b/>
          <w:lang w:val="en-US"/>
        </w:rPr>
        <w:t xml:space="preserve"> </w:t>
      </w:r>
      <w:r w:rsidRPr="00B9210C">
        <w:rPr>
          <w:lang w:val="en-US"/>
        </w:rPr>
        <w:t xml:space="preserve">==&gt; stop circulator absent </w:t>
      </w:r>
      <w:r w:rsidRPr="00B9210C">
        <w:rPr>
          <w:sz w:val="32"/>
          <w:lang w:val="en-US"/>
        </w:rPr>
        <w:t>□</w:t>
      </w:r>
      <w:r w:rsidRPr="00B9210C">
        <w:rPr>
          <w:lang w:val="en-US"/>
        </w:rPr>
        <w:t xml:space="preserve"> </w:t>
      </w:r>
    </w:p>
    <w:p w:rsidR="002A4846" w:rsidRPr="00B9210C" w:rsidRDefault="00B9210C">
      <w:pPr>
        <w:spacing w:after="5"/>
        <w:ind w:left="-5" w:right="23" w:hanging="10"/>
        <w:jc w:val="left"/>
        <w:rPr>
          <w:lang w:val="en-US"/>
        </w:rPr>
      </w:pPr>
      <w:r w:rsidRPr="00B9210C">
        <w:rPr>
          <w:sz w:val="22"/>
          <w:lang w:val="en-US"/>
        </w:rPr>
        <w:t xml:space="preserve">(Există circulație intracerebrală) </w:t>
      </w:r>
    </w:p>
    <w:p w:rsidR="002A4846" w:rsidRDefault="00B9210C">
      <w:pPr>
        <w:spacing w:after="7" w:line="259" w:lineRule="auto"/>
        <w:ind w:left="-29" w:right="0" w:firstLine="0"/>
        <w:jc w:val="left"/>
      </w:pPr>
      <w:r>
        <w:rPr>
          <w:rFonts w:ascii="Calibri" w:eastAsia="Calibri" w:hAnsi="Calibri" w:cs="Calibri"/>
          <w:noProof/>
          <w:sz w:val="22"/>
        </w:rPr>
        <mc:AlternateContent>
          <mc:Choice Requires="wpg">
            <w:drawing>
              <wp:inline distT="0" distB="0" distL="0" distR="0">
                <wp:extent cx="6158230" cy="18289"/>
                <wp:effectExtent l="0" t="0" r="0" b="0"/>
                <wp:docPr id="42719" name="Group 42719"/>
                <wp:cNvGraphicFramePr/>
                <a:graphic xmlns:a="http://schemas.openxmlformats.org/drawingml/2006/main">
                  <a:graphicData uri="http://schemas.microsoft.com/office/word/2010/wordprocessingGroup">
                    <wpg:wgp>
                      <wpg:cNvGrpSpPr/>
                      <wpg:grpSpPr>
                        <a:xfrm>
                          <a:off x="0" y="0"/>
                          <a:ext cx="6158230" cy="18289"/>
                          <a:chOff x="0" y="0"/>
                          <a:chExt cx="6158230" cy="18289"/>
                        </a:xfrm>
                      </wpg:grpSpPr>
                      <wps:wsp>
                        <wps:cNvPr id="45203" name="Shape 45203"/>
                        <wps:cNvSpPr/>
                        <wps:spPr>
                          <a:xfrm>
                            <a:off x="0" y="0"/>
                            <a:ext cx="6158230" cy="18289"/>
                          </a:xfrm>
                          <a:custGeom>
                            <a:avLst/>
                            <a:gdLst/>
                            <a:ahLst/>
                            <a:cxnLst/>
                            <a:rect l="0" t="0" r="0" b="0"/>
                            <a:pathLst>
                              <a:path w="6158230" h="18289">
                                <a:moveTo>
                                  <a:pt x="0" y="0"/>
                                </a:moveTo>
                                <a:lnTo>
                                  <a:pt x="6158230" y="0"/>
                                </a:lnTo>
                                <a:lnTo>
                                  <a:pt x="6158230" y="18289"/>
                                </a:lnTo>
                                <a:lnTo>
                                  <a:pt x="0" y="182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600E7DF" id="Group 42719" o:spid="_x0000_s1026" style="width:484.9pt;height:1.45pt;mso-position-horizontal-relative:char;mso-position-vertical-relative:line" coordsize="6158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">
                <v:shape id="Shape 45203" o:spid="_x0000_s1027" style="position:absolute;width:61582;height:182;visibility:visible;mso-wrap-style:square;v-text-anchor:top" coordsize="6158230,182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XJDMgA&#10;AADeAAAADwAAAGRycy9kb3ducmV2LnhtbESPT2vCQBTE74V+h+UVvOmm/muNbkIphFrwopZ6fWSf&#10;SWj2bcxuTfTTdwWhx2FmfsOs0t7U4kytqywreB5FIIhzqysuFHzts+ErCOeRNdaWScGFHKTJ48MK&#10;Y2073tJ55wsRIOxiVFB638RSurwkg25kG+LgHW1r0AfZFlK32AW4qeU4iubSYMVhocSG3kvKf3a/&#10;RsHL4nD43sz4+jE91p9rs8HshCelBk/92xKEp97/h+/ttVYwnY2jCdzuhCsgkz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KpckMyAAAAN4AAAAPAAAAAAAAAAAAAAAAAJgCAABk&#10;cnMvZG93bnJldi54bWxQSwUGAAAAAAQABAD1AAAAjQMAAAAA&#10;" path="m,l6158230,r,18289l,18289,,e" fillcolor="black" stroked="f" strokeweight="0">
                  <v:stroke miterlimit="83231f" joinstyle="miter"/>
                  <v:path arrowok="t" textboxrect="0,0,6158230,18289"/>
                </v:shape>
                <w10:anchorlock/>
              </v:group>
            </w:pict>
          </mc:Fallback>
        </mc:AlternateContent>
      </w:r>
    </w:p>
    <w:p w:rsidR="002A4846" w:rsidRPr="00B9210C" w:rsidRDefault="00B9210C">
      <w:pPr>
        <w:spacing w:after="44" w:line="259" w:lineRule="auto"/>
        <w:ind w:left="0" w:right="0" w:firstLine="0"/>
        <w:jc w:val="left"/>
        <w:rPr>
          <w:lang w:val="en-US"/>
        </w:rPr>
      </w:pPr>
      <w:r w:rsidRPr="00B9210C">
        <w:rPr>
          <w:sz w:val="22"/>
          <w:lang w:val="en-US"/>
        </w:rPr>
        <w:t xml:space="preserve"> </w:t>
      </w:r>
    </w:p>
    <w:p w:rsidR="002A4846" w:rsidRPr="00B9210C" w:rsidRDefault="00B9210C">
      <w:pPr>
        <w:ind w:left="52" w:right="52" w:firstLine="0"/>
        <w:rPr>
          <w:lang w:val="en-US"/>
        </w:rPr>
      </w:pPr>
      <w:r w:rsidRPr="00B9210C">
        <w:rPr>
          <w:lang w:val="en-US"/>
        </w:rPr>
        <w:t xml:space="preserve">Data / ora: “____”_____________20____ </w:t>
      </w:r>
    </w:p>
    <w:p w:rsidR="002A4846" w:rsidRPr="00B9210C" w:rsidRDefault="00B9210C" w:rsidP="00B155A6">
      <w:pPr>
        <w:spacing w:after="54" w:line="259" w:lineRule="auto"/>
        <w:ind w:left="0" w:right="0" w:firstLine="0"/>
        <w:jc w:val="left"/>
        <w:rPr>
          <w:lang w:val="en-US"/>
        </w:rPr>
      </w:pPr>
      <w:r w:rsidRPr="00B9210C">
        <w:rPr>
          <w:lang w:val="en-US"/>
        </w:rPr>
        <w:t xml:space="preserve"> Nume medic radiolog și funcția, semnătura:</w:t>
      </w:r>
      <w:r w:rsidRPr="00B9210C">
        <w:rPr>
          <w:b/>
          <w:sz w:val="28"/>
          <w:lang w:val="en-US"/>
        </w:rPr>
        <w:t xml:space="preserve"> </w:t>
      </w:r>
      <w:r w:rsidRPr="00B9210C">
        <w:rPr>
          <w:b/>
          <w:sz w:val="28"/>
          <w:lang w:val="en-US"/>
        </w:rPr>
        <w:tab/>
        <w:t xml:space="preserve"> </w:t>
      </w:r>
    </w:p>
    <w:p w:rsidR="002A4846" w:rsidRPr="00B9210C" w:rsidRDefault="00B9210C">
      <w:pPr>
        <w:pStyle w:val="1"/>
        <w:ind w:right="45"/>
        <w:rPr>
          <w:lang w:val="en-US"/>
        </w:rPr>
      </w:pPr>
      <w:bookmarkStart w:id="9" w:name="_Toc44771"/>
      <w:r w:rsidRPr="00B9210C">
        <w:rPr>
          <w:lang w:val="en-US"/>
        </w:rPr>
        <w:lastRenderedPageBreak/>
        <w:t>Anexa nr. 5</w:t>
      </w:r>
      <w:bookmarkEnd w:id="9"/>
    </w:p>
    <w:p w:rsidR="002A4846" w:rsidRPr="00B9210C" w:rsidRDefault="00B155A6">
      <w:pPr>
        <w:pStyle w:val="2"/>
        <w:ind w:left="-5" w:right="0"/>
        <w:rPr>
          <w:lang w:val="en-US"/>
        </w:rPr>
      </w:pPr>
      <w:bookmarkStart w:id="10" w:name="_Toc44772"/>
      <w:r>
        <w:rPr>
          <w:lang w:val="en-US"/>
        </w:rPr>
        <w:t xml:space="preserve">                                </w:t>
      </w:r>
      <w:r w:rsidR="00B9210C" w:rsidRPr="00B9210C">
        <w:rPr>
          <w:lang w:val="en-US"/>
        </w:rPr>
        <w:t xml:space="preserve">Definiţia gradelor de recomandare şi nivelelor de evidenţă </w:t>
      </w:r>
      <w:bookmarkEnd w:id="10"/>
    </w:p>
    <w:p w:rsidR="002A4846" w:rsidRPr="00B9210C" w:rsidRDefault="00B9210C">
      <w:pPr>
        <w:spacing w:after="0" w:line="259" w:lineRule="auto"/>
        <w:ind w:left="425" w:right="0" w:firstLine="0"/>
        <w:jc w:val="left"/>
        <w:rPr>
          <w:lang w:val="en-US"/>
        </w:rPr>
      </w:pPr>
      <w:r w:rsidRPr="00B9210C">
        <w:rPr>
          <w:lang w:val="en-US"/>
        </w:rPr>
        <w:t xml:space="preserve"> </w:t>
      </w:r>
    </w:p>
    <w:p w:rsidR="002A4846" w:rsidRPr="00B9210C" w:rsidRDefault="00B9210C">
      <w:pPr>
        <w:ind w:left="52" w:right="52" w:firstLine="425"/>
        <w:rPr>
          <w:lang w:val="en-US"/>
        </w:rPr>
      </w:pPr>
      <w:r w:rsidRPr="00B9210C">
        <w:rPr>
          <w:lang w:val="en-US"/>
        </w:rPr>
        <w:t xml:space="preserve">În elaborarea unor recomandări clinice sau a unor ghiduri terapeutice, se folosesc nivelele de evidenţă (levels of evidence) şi gradele de recomandare (grades of recommendations). </w:t>
      </w:r>
    </w:p>
    <w:p w:rsidR="002A4846" w:rsidRPr="00B9210C" w:rsidRDefault="00B9210C">
      <w:pPr>
        <w:spacing w:after="0" w:line="259" w:lineRule="auto"/>
        <w:ind w:left="425" w:right="0" w:firstLine="0"/>
        <w:jc w:val="left"/>
        <w:rPr>
          <w:lang w:val="en-US"/>
        </w:rPr>
      </w:pPr>
      <w:r w:rsidRPr="00B9210C">
        <w:rPr>
          <w:lang w:val="en-US"/>
        </w:rPr>
        <w:t xml:space="preserve"> </w:t>
      </w:r>
    </w:p>
    <w:p w:rsidR="002A4846" w:rsidRDefault="00B9210C">
      <w:pPr>
        <w:spacing w:after="82" w:line="259" w:lineRule="auto"/>
        <w:ind w:left="435" w:right="0" w:hanging="10"/>
        <w:jc w:val="left"/>
      </w:pPr>
      <w:r>
        <w:rPr>
          <w:b/>
        </w:rPr>
        <w:t xml:space="preserve">Clasificarea gradelor de recomandare: </w:t>
      </w:r>
    </w:p>
    <w:p w:rsidR="002A4846" w:rsidRPr="00B9210C" w:rsidRDefault="00B9210C">
      <w:pPr>
        <w:numPr>
          <w:ilvl w:val="0"/>
          <w:numId w:val="6"/>
        </w:numPr>
        <w:spacing w:after="59"/>
        <w:ind w:right="52" w:hanging="283"/>
        <w:rPr>
          <w:lang w:val="en-US"/>
        </w:rPr>
      </w:pPr>
      <w:r w:rsidRPr="00B9210C">
        <w:rPr>
          <w:b/>
          <w:lang w:val="en-US"/>
        </w:rPr>
        <w:t>Clasa I</w:t>
      </w:r>
      <w:r w:rsidRPr="00B9210C">
        <w:rPr>
          <w:lang w:val="en-US"/>
        </w:rPr>
        <w:t xml:space="preserve">: Condiții pentru care există evidenţe şi/sau consens general că acea procedură sau tratament este benefică, utilă şi eficientă; </w:t>
      </w:r>
    </w:p>
    <w:p w:rsidR="002A4846" w:rsidRPr="00B9210C" w:rsidRDefault="00B9210C">
      <w:pPr>
        <w:numPr>
          <w:ilvl w:val="0"/>
          <w:numId w:val="6"/>
        </w:numPr>
        <w:spacing w:after="48"/>
        <w:ind w:right="52" w:hanging="283"/>
        <w:rPr>
          <w:lang w:val="en-US"/>
        </w:rPr>
      </w:pPr>
      <w:r w:rsidRPr="00B9210C">
        <w:rPr>
          <w:b/>
          <w:lang w:val="en-US"/>
        </w:rPr>
        <w:t>Clasa II</w:t>
      </w:r>
      <w:r w:rsidRPr="00B9210C">
        <w:rPr>
          <w:lang w:val="en-US"/>
        </w:rPr>
        <w:t xml:space="preserve">: Condiții pentru care există evidenţe conflictuale, şi/sau opinii divergente despre utilitatea /eficacitatea procedurii sau a tratamentului specific; </w:t>
      </w:r>
    </w:p>
    <w:p w:rsidR="002A4846" w:rsidRPr="00B9210C" w:rsidRDefault="00B9210C">
      <w:pPr>
        <w:numPr>
          <w:ilvl w:val="1"/>
          <w:numId w:val="6"/>
        </w:numPr>
        <w:spacing w:after="49"/>
        <w:ind w:left="849" w:right="52" w:hanging="283"/>
        <w:rPr>
          <w:lang w:val="en-US"/>
        </w:rPr>
      </w:pPr>
      <w:r w:rsidRPr="00B9210C">
        <w:rPr>
          <w:b/>
          <w:lang w:val="en-US"/>
        </w:rPr>
        <w:t>Clasa IIa</w:t>
      </w:r>
      <w:r w:rsidRPr="00B9210C">
        <w:rPr>
          <w:lang w:val="en-US"/>
        </w:rPr>
        <w:t xml:space="preserve"> evidenţele /opiniile sunt în favoarea procedurii/tratamentului; </w:t>
      </w:r>
    </w:p>
    <w:p w:rsidR="002A4846" w:rsidRPr="00B9210C" w:rsidRDefault="00B9210C">
      <w:pPr>
        <w:numPr>
          <w:ilvl w:val="1"/>
          <w:numId w:val="6"/>
        </w:numPr>
        <w:spacing w:after="72"/>
        <w:ind w:left="849" w:right="52" w:hanging="283"/>
        <w:rPr>
          <w:lang w:val="en-US"/>
        </w:rPr>
      </w:pPr>
      <w:r w:rsidRPr="00B9210C">
        <w:rPr>
          <w:b/>
          <w:lang w:val="en-US"/>
        </w:rPr>
        <w:t>Clasa IIb</w:t>
      </w:r>
      <w:r w:rsidRPr="00B9210C">
        <w:rPr>
          <w:lang w:val="en-US"/>
        </w:rPr>
        <w:t xml:space="preserve"> evidenţele/opiniile sunt în defavoarea procedurii/tratamentului; </w:t>
      </w:r>
    </w:p>
    <w:p w:rsidR="002A4846" w:rsidRPr="00B9210C" w:rsidRDefault="00B9210C">
      <w:pPr>
        <w:numPr>
          <w:ilvl w:val="0"/>
          <w:numId w:val="6"/>
        </w:numPr>
        <w:ind w:right="52" w:hanging="283"/>
        <w:rPr>
          <w:lang w:val="en-US"/>
        </w:rPr>
      </w:pPr>
      <w:r w:rsidRPr="00B9210C">
        <w:rPr>
          <w:b/>
          <w:lang w:val="en-US"/>
        </w:rPr>
        <w:t>Clasa III</w:t>
      </w:r>
      <w:r w:rsidRPr="00B9210C">
        <w:rPr>
          <w:lang w:val="en-US"/>
        </w:rPr>
        <w:t xml:space="preserve">: Condiții pentru care evidenţele/opiniile sunt ca acea procedură/tratament nu este </w:t>
      </w:r>
    </w:p>
    <w:p w:rsidR="002A4846" w:rsidRPr="00B9210C" w:rsidRDefault="00B9210C">
      <w:pPr>
        <w:ind w:left="566" w:right="52" w:firstLine="0"/>
        <w:rPr>
          <w:lang w:val="en-US"/>
        </w:rPr>
      </w:pPr>
      <w:proofErr w:type="gramStart"/>
      <w:r w:rsidRPr="00B9210C">
        <w:rPr>
          <w:lang w:val="en-US"/>
        </w:rPr>
        <w:t>utilă/eficientă</w:t>
      </w:r>
      <w:proofErr w:type="gramEnd"/>
      <w:r w:rsidRPr="00B9210C">
        <w:rPr>
          <w:lang w:val="en-US"/>
        </w:rPr>
        <w:t xml:space="preserve"> şi ca în anumite cazuri poate fi chiar dăunătoare; </w:t>
      </w:r>
    </w:p>
    <w:p w:rsidR="002A4846" w:rsidRPr="00B9210C" w:rsidRDefault="00B9210C">
      <w:pPr>
        <w:spacing w:after="21" w:line="259" w:lineRule="auto"/>
        <w:ind w:left="425" w:right="0" w:firstLine="0"/>
        <w:jc w:val="left"/>
        <w:rPr>
          <w:lang w:val="en-US"/>
        </w:rPr>
      </w:pPr>
      <w:r w:rsidRPr="00B9210C">
        <w:rPr>
          <w:lang w:val="en-US"/>
        </w:rPr>
        <w:t xml:space="preserve"> </w:t>
      </w:r>
    </w:p>
    <w:p w:rsidR="002A4846" w:rsidRDefault="00B9210C">
      <w:pPr>
        <w:spacing w:after="75" w:line="259" w:lineRule="auto"/>
        <w:ind w:left="435" w:right="0" w:hanging="10"/>
        <w:jc w:val="left"/>
      </w:pPr>
      <w:r>
        <w:rPr>
          <w:b/>
        </w:rPr>
        <w:t xml:space="preserve">Nivele de evidență:  </w:t>
      </w:r>
    </w:p>
    <w:p w:rsidR="002A4846" w:rsidRPr="00B9210C" w:rsidRDefault="00B9210C">
      <w:pPr>
        <w:numPr>
          <w:ilvl w:val="0"/>
          <w:numId w:val="6"/>
        </w:numPr>
        <w:ind w:right="52" w:hanging="283"/>
        <w:rPr>
          <w:lang w:val="en-US"/>
        </w:rPr>
      </w:pPr>
      <w:r w:rsidRPr="00B9210C">
        <w:rPr>
          <w:b/>
          <w:lang w:val="en-US"/>
        </w:rPr>
        <w:t>Nivel de Evidență A</w:t>
      </w:r>
      <w:r w:rsidRPr="00B9210C">
        <w:rPr>
          <w:lang w:val="en-US"/>
        </w:rPr>
        <w:t xml:space="preserve">: date obținute din multiple trialuri clinice randomizate sau meta-analize; </w:t>
      </w:r>
    </w:p>
    <w:p w:rsidR="002A4846" w:rsidRPr="00B9210C" w:rsidRDefault="00B9210C">
      <w:pPr>
        <w:numPr>
          <w:ilvl w:val="0"/>
          <w:numId w:val="6"/>
        </w:numPr>
        <w:spacing w:after="43"/>
        <w:ind w:right="52" w:hanging="283"/>
        <w:rPr>
          <w:lang w:val="en-US"/>
        </w:rPr>
      </w:pPr>
      <w:r w:rsidRPr="00B9210C">
        <w:rPr>
          <w:b/>
          <w:lang w:val="en-US"/>
        </w:rPr>
        <w:t>Nivel de Evidență B</w:t>
      </w:r>
      <w:r w:rsidRPr="00B9210C">
        <w:rPr>
          <w:lang w:val="en-US"/>
        </w:rPr>
        <w:t xml:space="preserve">: date provenite dintr-un singur studiu randomizat clinic sau studii nerandomizate; </w:t>
      </w:r>
    </w:p>
    <w:p w:rsidR="002A4846" w:rsidRPr="00B9210C" w:rsidRDefault="00B9210C">
      <w:pPr>
        <w:numPr>
          <w:ilvl w:val="0"/>
          <w:numId w:val="6"/>
        </w:numPr>
        <w:ind w:right="52" w:hanging="283"/>
        <w:rPr>
          <w:lang w:val="en-US"/>
        </w:rPr>
      </w:pPr>
      <w:r w:rsidRPr="00B9210C">
        <w:rPr>
          <w:b/>
          <w:lang w:val="en-US"/>
        </w:rPr>
        <w:t xml:space="preserve">Nivel de Evidență C: </w:t>
      </w:r>
      <w:r w:rsidRPr="00B9210C">
        <w:rPr>
          <w:lang w:val="en-US"/>
        </w:rPr>
        <w:t xml:space="preserve">date provenite prin opinia de consens a experților, studii de caz sau </w:t>
      </w:r>
    </w:p>
    <w:p w:rsidR="002A4846" w:rsidRDefault="00B9210C">
      <w:pPr>
        <w:ind w:left="566" w:right="52" w:firstLine="0"/>
      </w:pPr>
      <w:r>
        <w:t xml:space="preserve">observații clinice. </w:t>
      </w:r>
    </w:p>
    <w:p w:rsidR="002A4846" w:rsidRDefault="00B9210C">
      <w:pPr>
        <w:spacing w:after="55" w:line="259" w:lineRule="auto"/>
        <w:ind w:left="425" w:right="0" w:firstLine="0"/>
        <w:jc w:val="left"/>
      </w:pPr>
      <w:r>
        <w:rPr>
          <w:b/>
        </w:rPr>
        <w:t xml:space="preserve"> </w:t>
      </w:r>
    </w:p>
    <w:p w:rsidR="002A4846" w:rsidRDefault="00B9210C">
      <w:pPr>
        <w:spacing w:after="0" w:line="259" w:lineRule="auto"/>
        <w:ind w:left="0" w:right="0" w:firstLine="0"/>
        <w:jc w:val="left"/>
      </w:pPr>
      <w:r>
        <w:rPr>
          <w:b/>
          <w:sz w:val="28"/>
        </w:rPr>
        <w:t xml:space="preserve"> </w:t>
      </w:r>
      <w:r>
        <w:rPr>
          <w:b/>
          <w:sz w:val="28"/>
        </w:rPr>
        <w:tab/>
        <w:t xml:space="preserve"> </w:t>
      </w:r>
    </w:p>
    <w:p w:rsidR="002A4846" w:rsidRDefault="00B9210C">
      <w:pPr>
        <w:pStyle w:val="1"/>
        <w:spacing w:after="110"/>
        <w:ind w:left="0" w:right="60" w:firstLine="0"/>
        <w:jc w:val="center"/>
      </w:pPr>
      <w:bookmarkStart w:id="11" w:name="_Toc44773"/>
      <w:r>
        <w:t xml:space="preserve">Bibliografia </w:t>
      </w:r>
      <w:bookmarkEnd w:id="11"/>
    </w:p>
    <w:p w:rsidR="002A4846" w:rsidRDefault="00B9210C">
      <w:pPr>
        <w:spacing w:after="23" w:line="259" w:lineRule="auto"/>
        <w:ind w:left="0" w:right="10" w:firstLine="0"/>
        <w:jc w:val="center"/>
      </w:pPr>
      <w:r>
        <w:rPr>
          <w:sz w:val="20"/>
        </w:rPr>
        <w:t xml:space="preserve"> </w:t>
      </w:r>
    </w:p>
    <w:p w:rsidR="002A4846" w:rsidRPr="00B155A6" w:rsidRDefault="00B9210C">
      <w:pPr>
        <w:numPr>
          <w:ilvl w:val="0"/>
          <w:numId w:val="7"/>
        </w:numPr>
        <w:spacing w:after="56"/>
        <w:ind w:right="52" w:hanging="360"/>
        <w:rPr>
          <w:lang w:val="en-US"/>
        </w:rPr>
      </w:pPr>
      <w:r w:rsidRPr="00B9210C">
        <w:rPr>
          <w:lang w:val="en-US"/>
        </w:rPr>
        <w:t xml:space="preserve">Ahlawat A., Carandang R., Heard S.O., Muehlschlegel S. The modified apnea test during brain death determination: an alternative in patients with hypoxia. </w:t>
      </w:r>
      <w:r w:rsidRPr="00B155A6">
        <w:rPr>
          <w:lang w:val="en-US"/>
        </w:rPr>
        <w:t>J Intensive Care Med 2016</w:t>
      </w:r>
      <w:proofErr w:type="gramStart"/>
      <w:r w:rsidRPr="00B155A6">
        <w:rPr>
          <w:lang w:val="en-US"/>
        </w:rPr>
        <w:t>;31</w:t>
      </w:r>
      <w:proofErr w:type="gramEnd"/>
      <w:r w:rsidRPr="00B155A6">
        <w:rPr>
          <w:lang w:val="en-US"/>
        </w:rPr>
        <w:t xml:space="preserve">(1):669. </w:t>
      </w:r>
    </w:p>
    <w:p w:rsidR="002A4846" w:rsidRPr="00B9210C" w:rsidRDefault="00B9210C">
      <w:pPr>
        <w:numPr>
          <w:ilvl w:val="0"/>
          <w:numId w:val="7"/>
        </w:numPr>
        <w:ind w:right="52" w:hanging="360"/>
        <w:rPr>
          <w:lang w:val="en-US"/>
        </w:rPr>
      </w:pPr>
      <w:r w:rsidRPr="00B9210C">
        <w:rPr>
          <w:lang w:val="en-US"/>
        </w:rPr>
        <w:t xml:space="preserve">American Clinical Neurophysiology Society. „ Guideline 3: Minimum technical standards for EEG recording in suspected cerebral death.” Journal of clinical neurophysiology: official publication of the American Electroencephalographic Society 23.2 (2006): 97. </w:t>
      </w:r>
    </w:p>
    <w:p w:rsidR="002A4846" w:rsidRDefault="00B9210C">
      <w:pPr>
        <w:numPr>
          <w:ilvl w:val="0"/>
          <w:numId w:val="7"/>
        </w:numPr>
        <w:ind w:right="52" w:hanging="360"/>
      </w:pPr>
      <w:r w:rsidRPr="00B9210C">
        <w:rPr>
          <w:lang w:val="en-US"/>
        </w:rPr>
        <w:t xml:space="preserve">Canadian Neurocritical Care Group. Guidelines for the diagnosis of brain death. </w:t>
      </w:r>
      <w:r>
        <w:t xml:space="preserve">Can J Neurol Sci 1999; 26:64-6 </w:t>
      </w:r>
    </w:p>
    <w:p w:rsidR="002A4846" w:rsidRDefault="00B9210C">
      <w:pPr>
        <w:numPr>
          <w:ilvl w:val="0"/>
          <w:numId w:val="7"/>
        </w:numPr>
        <w:ind w:right="52" w:hanging="360"/>
      </w:pPr>
      <w:r w:rsidRPr="00B9210C">
        <w:rPr>
          <w:lang w:val="en-US"/>
        </w:rPr>
        <w:t>Chang JJ</w:t>
      </w:r>
      <w:proofErr w:type="gramStart"/>
      <w:r w:rsidRPr="00B9210C">
        <w:rPr>
          <w:lang w:val="en-US"/>
        </w:rPr>
        <w:t>,sivgoulis</w:t>
      </w:r>
      <w:proofErr w:type="gramEnd"/>
      <w:r w:rsidRPr="00B9210C">
        <w:rPr>
          <w:lang w:val="en-US"/>
        </w:rPr>
        <w:t xml:space="preserve"> G., Katsanos A.H. et. Al. Diagnostic accuracy of transcranial Doppler for brain death confirmation: systematic review and </w:t>
      </w:r>
      <w:proofErr w:type="gramStart"/>
      <w:r w:rsidRPr="00B9210C">
        <w:rPr>
          <w:lang w:val="en-US"/>
        </w:rPr>
        <w:t>meta</w:t>
      </w:r>
      <w:proofErr w:type="gramEnd"/>
      <w:r w:rsidRPr="00B9210C">
        <w:rPr>
          <w:lang w:val="en-US"/>
        </w:rPr>
        <w:t xml:space="preserve"> – analysis. </w:t>
      </w:r>
      <w:r>
        <w:t>Am J Neuroradiol. 2016; 37(3</w:t>
      </w:r>
      <w:proofErr w:type="gramStart"/>
      <w:r>
        <w:t>):408-14.doi</w:t>
      </w:r>
      <w:proofErr w:type="gramEnd"/>
      <w:r>
        <w:t xml:space="preserve">: 10.3174/ajnr.A4548. </w:t>
      </w:r>
    </w:p>
    <w:p w:rsidR="002A4846" w:rsidRDefault="00B9210C">
      <w:pPr>
        <w:numPr>
          <w:ilvl w:val="0"/>
          <w:numId w:val="7"/>
        </w:numPr>
        <w:ind w:right="52" w:hanging="360"/>
      </w:pPr>
      <w:r w:rsidRPr="00B9210C">
        <w:rPr>
          <w:lang w:val="en-US"/>
        </w:rPr>
        <w:t xml:space="preserve">Dodd-Sullivan R., Quirin J., Newhart J. Ventilator autotriggering: a caution in brain death diagnosis. </w:t>
      </w:r>
      <w:r>
        <w:t xml:space="preserve">Prog Transplant </w:t>
      </w:r>
      <w:proofErr w:type="gramStart"/>
      <w:r>
        <w:t>2011;21:152</w:t>
      </w:r>
      <w:proofErr w:type="gramEnd"/>
      <w:r>
        <w:t xml:space="preserve">-5. </w:t>
      </w:r>
    </w:p>
    <w:p w:rsidR="002A4846" w:rsidRDefault="00B9210C">
      <w:pPr>
        <w:numPr>
          <w:ilvl w:val="0"/>
          <w:numId w:val="7"/>
        </w:numPr>
        <w:ind w:right="52" w:hanging="360"/>
      </w:pPr>
      <w:r w:rsidRPr="00B9210C">
        <w:rPr>
          <w:lang w:val="en-US"/>
        </w:rPr>
        <w:t xml:space="preserve">Eelco F.M. Wijdicks, MD, PhD Panayiotis N. Varelas, MD, PhD Gary S. Gronseth, MD David M. Greer, MD, MA. Evidence-based guideline update: Determining brain death in adultsReport of the Quality Standards Subcommittee of the American Academy of Neurology. </w:t>
      </w:r>
      <w:r>
        <w:t xml:space="preserve">Neurology® 2010; 74:1911-1918 </w:t>
      </w:r>
    </w:p>
    <w:p w:rsidR="002A4846" w:rsidRDefault="00B9210C">
      <w:pPr>
        <w:numPr>
          <w:ilvl w:val="0"/>
          <w:numId w:val="7"/>
        </w:numPr>
        <w:ind w:right="52" w:hanging="360"/>
      </w:pPr>
      <w:r w:rsidRPr="00B9210C">
        <w:rPr>
          <w:lang w:val="en-US"/>
        </w:rPr>
        <w:t xml:space="preserve">EScudero D., Otero J., Perez-Basterrechea m et al. Hypotermia in brain dead patients. </w:t>
      </w:r>
      <w:r>
        <w:t xml:space="preserve">Anaestesia and intensive care 2015;43 (2):269-70. </w:t>
      </w:r>
    </w:p>
    <w:p w:rsidR="002A4846" w:rsidRPr="001E1D4F" w:rsidRDefault="00B9210C">
      <w:pPr>
        <w:numPr>
          <w:ilvl w:val="0"/>
          <w:numId w:val="7"/>
        </w:numPr>
        <w:ind w:right="52" w:hanging="360"/>
        <w:rPr>
          <w:lang w:val="en-US"/>
        </w:rPr>
      </w:pPr>
      <w:r w:rsidRPr="00B9210C">
        <w:rPr>
          <w:lang w:val="en-US"/>
        </w:rPr>
        <w:lastRenderedPageBreak/>
        <w:t xml:space="preserve">Escudero D., Valentin M., Escalante J.L. et al. Intensive care practices in brain death diagnosis and organ donation. </w:t>
      </w:r>
      <w:r w:rsidRPr="001E1D4F">
        <w:rPr>
          <w:lang w:val="en-US"/>
        </w:rPr>
        <w:t>Anaesthesia 2015</w:t>
      </w:r>
      <w:proofErr w:type="gramStart"/>
      <w:r w:rsidRPr="001E1D4F">
        <w:rPr>
          <w:lang w:val="en-US"/>
        </w:rPr>
        <w:t>;70:1130</w:t>
      </w:r>
      <w:proofErr w:type="gramEnd"/>
      <w:r w:rsidRPr="001E1D4F">
        <w:rPr>
          <w:lang w:val="en-US"/>
        </w:rPr>
        <w:t xml:space="preserve">-9. </w:t>
      </w:r>
    </w:p>
    <w:p w:rsidR="002A4846" w:rsidRDefault="00B9210C">
      <w:pPr>
        <w:numPr>
          <w:ilvl w:val="0"/>
          <w:numId w:val="7"/>
        </w:numPr>
        <w:ind w:right="52" w:hanging="360"/>
      </w:pPr>
      <w:r w:rsidRPr="00B9210C">
        <w:rPr>
          <w:lang w:val="en-US"/>
        </w:rPr>
        <w:t>Frampas E., Videcoq M., de Kerviller E et al</w:t>
      </w:r>
      <w:proofErr w:type="gramStart"/>
      <w:r w:rsidRPr="00B9210C">
        <w:rPr>
          <w:lang w:val="en-US"/>
        </w:rPr>
        <w:t>..</w:t>
      </w:r>
      <w:proofErr w:type="gramEnd"/>
      <w:r w:rsidRPr="00B9210C">
        <w:rPr>
          <w:lang w:val="en-US"/>
        </w:rPr>
        <w:t xml:space="preserve">CT angiography for brain death diagnosis. </w:t>
      </w:r>
      <w:r>
        <w:t xml:space="preserve">Am / Neuroradiol 2009;30;1566-70. </w:t>
      </w:r>
    </w:p>
    <w:p w:rsidR="002A4846" w:rsidRPr="00B9210C" w:rsidRDefault="00B9210C">
      <w:pPr>
        <w:numPr>
          <w:ilvl w:val="0"/>
          <w:numId w:val="7"/>
        </w:numPr>
        <w:ind w:right="52" w:hanging="360"/>
        <w:rPr>
          <w:lang w:val="en-US"/>
        </w:rPr>
      </w:pPr>
      <w:r w:rsidRPr="00B9210C">
        <w:rPr>
          <w:lang w:val="en-US"/>
        </w:rPr>
        <w:t xml:space="preserve">Guidelines for the Determination of Death JAMA 11/13/1981; 246 (19), 2184-2186 </w:t>
      </w:r>
    </w:p>
    <w:p w:rsidR="002A4846" w:rsidRDefault="00B9210C">
      <w:pPr>
        <w:numPr>
          <w:ilvl w:val="0"/>
          <w:numId w:val="7"/>
        </w:numPr>
        <w:spacing w:after="3" w:line="273" w:lineRule="auto"/>
        <w:ind w:right="52" w:hanging="360"/>
      </w:pPr>
      <w:r w:rsidRPr="00B9210C">
        <w:rPr>
          <w:lang w:val="en-US"/>
        </w:rPr>
        <w:t xml:space="preserve">Harvard Criteria” Report of the Ad Hoc Committee of the Harvard Medical School to Examine the Definition of Brain Death. </w:t>
      </w:r>
      <w:r>
        <w:t xml:space="preserve">A definition of irreversible coma. JAMA 1968; 205: 337-340 </w:t>
      </w:r>
    </w:p>
    <w:p w:rsidR="002A4846" w:rsidRDefault="00B9210C">
      <w:pPr>
        <w:numPr>
          <w:ilvl w:val="0"/>
          <w:numId w:val="7"/>
        </w:numPr>
        <w:ind w:right="52" w:hanging="360"/>
      </w:pPr>
      <w:r w:rsidRPr="00B9210C">
        <w:rPr>
          <w:lang w:val="en-US"/>
        </w:rPr>
        <w:t xml:space="preserve">Hocker S., Whalen F., Wijdicks E. F. Apnea testing for brain death in severe acute respiratory distress syndrome: a possible solution. </w:t>
      </w:r>
      <w:r>
        <w:t xml:space="preserve">Neurocrit. Care 2014;20(2):298-300. </w:t>
      </w:r>
    </w:p>
    <w:p w:rsidR="002A4846" w:rsidRPr="00B9210C" w:rsidRDefault="00B9210C">
      <w:pPr>
        <w:numPr>
          <w:ilvl w:val="0"/>
          <w:numId w:val="7"/>
        </w:numPr>
        <w:ind w:right="52" w:hanging="360"/>
        <w:rPr>
          <w:lang w:val="en-US"/>
        </w:rPr>
      </w:pPr>
      <w:r w:rsidRPr="00B9210C">
        <w:rPr>
          <w:lang w:val="en-US"/>
        </w:rPr>
        <w:t xml:space="preserve">Keitel S et.al.Guide to the quality an safety of organs for transplantation.Europea Directorate for the Quality of Medicines&amp;Health Care of the Council of Europe.EDQM, 2018, p.95-107. </w:t>
      </w:r>
    </w:p>
    <w:p w:rsidR="002A4846" w:rsidRDefault="00B9210C">
      <w:pPr>
        <w:numPr>
          <w:ilvl w:val="0"/>
          <w:numId w:val="7"/>
        </w:numPr>
        <w:ind w:right="52" w:hanging="360"/>
      </w:pPr>
      <w:r w:rsidRPr="00B9210C">
        <w:rPr>
          <w:lang w:val="en-US"/>
        </w:rPr>
        <w:t xml:space="preserve">Linda D. Urden, Kathleen M. Stacy, Mary E. Priorities in Critical Care Nursing, 7th Edition. </w:t>
      </w:r>
      <w:r>
        <w:t xml:space="preserve">Mosby, 2015. ISBN: 9780323320856. Chapter 17, pp. 331-350. </w:t>
      </w:r>
    </w:p>
    <w:p w:rsidR="002A4846" w:rsidRDefault="00B9210C">
      <w:pPr>
        <w:numPr>
          <w:ilvl w:val="0"/>
          <w:numId w:val="7"/>
        </w:numPr>
        <w:spacing w:after="53"/>
        <w:ind w:right="52" w:hanging="360"/>
      </w:pPr>
      <w:r w:rsidRPr="00B9210C">
        <w:rPr>
          <w:lang w:val="en-US"/>
        </w:rPr>
        <w:t>Liompart J.A.</w:t>
      </w:r>
      <w:proofErr w:type="gramStart"/>
      <w:r w:rsidRPr="00B9210C">
        <w:rPr>
          <w:lang w:val="en-US"/>
        </w:rPr>
        <w:t>,AbdalJ.M</w:t>
      </w:r>
      <w:proofErr w:type="gramEnd"/>
      <w:r w:rsidRPr="00B9210C">
        <w:rPr>
          <w:lang w:val="en-US"/>
        </w:rPr>
        <w:t xml:space="preserve">.,Guenther A et.al Transcranial sonography and cerebral circulatory arrest in adults: a comprehensive review. </w:t>
      </w:r>
      <w:r>
        <w:t xml:space="preserve">ISRN Critical Care 2013, article ID 167468, http//dx.doi.org/10.54.02/2013/167468. ))[9, 10, 11, 16]. </w:t>
      </w:r>
    </w:p>
    <w:p w:rsidR="002A4846" w:rsidRDefault="00B9210C">
      <w:pPr>
        <w:numPr>
          <w:ilvl w:val="0"/>
          <w:numId w:val="7"/>
        </w:numPr>
        <w:ind w:right="52" w:hanging="360"/>
      </w:pPr>
      <w:r w:rsidRPr="00B9210C">
        <w:rPr>
          <w:lang w:val="en-US"/>
        </w:rPr>
        <w:t xml:space="preserve">Mollaret P and Goulon M. Le coma dépassé [“a state beyond coma”]. </w:t>
      </w:r>
      <w:r>
        <w:t xml:space="preserve">Rev Neurol 1959; 101: 315 </w:t>
      </w:r>
    </w:p>
    <w:p w:rsidR="002A4846" w:rsidRPr="00B9210C" w:rsidRDefault="00B9210C">
      <w:pPr>
        <w:numPr>
          <w:ilvl w:val="0"/>
          <w:numId w:val="7"/>
        </w:numPr>
        <w:ind w:right="52" w:hanging="360"/>
        <w:rPr>
          <w:lang w:val="en-US"/>
        </w:rPr>
      </w:pPr>
      <w:r w:rsidRPr="00B9210C">
        <w:rPr>
          <w:lang w:val="en-US"/>
        </w:rPr>
        <w:t>Neavyh M. J., Stolbach A., Greer D.M. et al., on behalf of American College of Medical Toxicology. ACMT Position Statement: Determining brain death in adults after drug overdose. J Med Toxicol 2017</w:t>
      </w:r>
      <w:proofErr w:type="gramStart"/>
      <w:r w:rsidRPr="00B9210C">
        <w:rPr>
          <w:lang w:val="en-US"/>
        </w:rPr>
        <w:t>;2</w:t>
      </w:r>
      <w:proofErr w:type="gramEnd"/>
      <w:r w:rsidRPr="00B9210C">
        <w:rPr>
          <w:lang w:val="en-US"/>
        </w:rPr>
        <w:t xml:space="preserve"> Mar. DOI: 10.1007/s13191-017-0606-8 (epub ahead of print). </w:t>
      </w:r>
    </w:p>
    <w:p w:rsidR="002A4846" w:rsidRDefault="00B9210C">
      <w:pPr>
        <w:numPr>
          <w:ilvl w:val="0"/>
          <w:numId w:val="7"/>
        </w:numPr>
        <w:spacing w:after="53"/>
        <w:ind w:right="52" w:hanging="360"/>
      </w:pPr>
      <w:r w:rsidRPr="00B9210C">
        <w:rPr>
          <w:lang w:val="en-US"/>
        </w:rPr>
        <w:t xml:space="preserve">Niedemeyer, Ernst, and FH Lopez da Silva, eds. Electroencephalography: basic principles, clinical applications, and related fields. </w:t>
      </w:r>
      <w:r>
        <w:t xml:space="preserve">Lippincott Williams &amp; Wilkins, 2005. </w:t>
      </w:r>
    </w:p>
    <w:p w:rsidR="002A4846" w:rsidRPr="00B9210C" w:rsidRDefault="00B9210C">
      <w:pPr>
        <w:numPr>
          <w:ilvl w:val="0"/>
          <w:numId w:val="7"/>
        </w:numPr>
        <w:ind w:right="52" w:hanging="360"/>
        <w:rPr>
          <w:lang w:val="en-US"/>
        </w:rPr>
      </w:pPr>
      <w:r w:rsidRPr="00B9210C">
        <w:rPr>
          <w:lang w:val="en-US"/>
        </w:rPr>
        <w:t xml:space="preserve">Niedemeyer, Ernst. „The Normal EEG of the Waking Adult.” Electroencephalography: basic principles, clinical applications, and related fields (2005): 167 </w:t>
      </w:r>
    </w:p>
    <w:p w:rsidR="002A4846" w:rsidRDefault="00B9210C">
      <w:pPr>
        <w:numPr>
          <w:ilvl w:val="0"/>
          <w:numId w:val="7"/>
        </w:numPr>
        <w:spacing w:after="35"/>
        <w:ind w:right="52" w:hanging="360"/>
      </w:pPr>
      <w:r w:rsidRPr="00B9210C">
        <w:rPr>
          <w:lang w:val="en-US"/>
        </w:rPr>
        <w:t>Poularas J.</w:t>
      </w:r>
      <w:proofErr w:type="gramStart"/>
      <w:r w:rsidRPr="00B9210C">
        <w:rPr>
          <w:lang w:val="en-US"/>
        </w:rPr>
        <w:t>,Karakitsos</w:t>
      </w:r>
      <w:proofErr w:type="gramEnd"/>
      <w:r w:rsidRPr="00B9210C">
        <w:rPr>
          <w:lang w:val="en-US"/>
        </w:rPr>
        <w:t xml:space="preserve"> D, Kouraklis G et al. Comparison between transcranial color Doppler ultrasonography and angiograthy in the confirmation of brain death. </w:t>
      </w:r>
      <w:r>
        <w:t xml:space="preserve">Transplant Proc. 2006; 38 1213-17. </w:t>
      </w:r>
    </w:p>
    <w:p w:rsidR="002A4846" w:rsidRDefault="00B9210C">
      <w:pPr>
        <w:numPr>
          <w:ilvl w:val="0"/>
          <w:numId w:val="7"/>
        </w:numPr>
        <w:ind w:right="52" w:hanging="360"/>
      </w:pPr>
      <w:r w:rsidRPr="00B9210C">
        <w:rPr>
          <w:lang w:val="en-US"/>
        </w:rPr>
        <w:t xml:space="preserve">Protocoles MAPAR 2016. Mort encephalique, prelevement d’organes </w:t>
      </w:r>
      <w:proofErr w:type="gramStart"/>
      <w:r w:rsidRPr="00B9210C">
        <w:rPr>
          <w:lang w:val="en-US"/>
        </w:rPr>
        <w:t>et</w:t>
      </w:r>
      <w:proofErr w:type="gramEnd"/>
      <w:r w:rsidRPr="00B9210C">
        <w:rPr>
          <w:lang w:val="en-US"/>
        </w:rPr>
        <w:t xml:space="preserve"> des tissus. </w:t>
      </w:r>
      <w:r>
        <w:t xml:space="preserve">P. 548-551. </w:t>
      </w:r>
    </w:p>
    <w:p w:rsidR="002A4846" w:rsidRDefault="00B9210C">
      <w:pPr>
        <w:numPr>
          <w:ilvl w:val="0"/>
          <w:numId w:val="7"/>
        </w:numPr>
        <w:ind w:right="52" w:hanging="360"/>
      </w:pPr>
      <w:r w:rsidRPr="00B9210C">
        <w:rPr>
          <w:lang w:val="en-US"/>
        </w:rPr>
        <w:t xml:space="preserve">Report of the Quality Standards Subcommittee of the American Academy of Neurology. Practice parameters for determining brain death in adults (summary statement). </w:t>
      </w:r>
      <w:r>
        <w:t xml:space="preserve">NEUROLOGY 1995;45: 1012-1014 </w:t>
      </w:r>
    </w:p>
    <w:p w:rsidR="002A4846" w:rsidRDefault="00B9210C">
      <w:pPr>
        <w:numPr>
          <w:ilvl w:val="0"/>
          <w:numId w:val="7"/>
        </w:numPr>
        <w:ind w:right="52" w:hanging="360"/>
      </w:pPr>
      <w:r w:rsidRPr="00B9210C">
        <w:rPr>
          <w:lang w:val="en-US"/>
        </w:rPr>
        <w:t xml:space="preserve">Societe Francaise de Neuroradiologie, Societe Francaise de Radiologie, Agence de la Biomedicine (Recomandation on diagnostic criteria of brain death by the technique of CT angiograthy). </w:t>
      </w:r>
      <w:r>
        <w:t xml:space="preserve">J Neuroradiol. 2011; 38 (1): 36-9. </w:t>
      </w:r>
    </w:p>
    <w:p w:rsidR="002A4846" w:rsidRPr="00B9210C" w:rsidRDefault="00B9210C">
      <w:pPr>
        <w:numPr>
          <w:ilvl w:val="0"/>
          <w:numId w:val="7"/>
        </w:numPr>
        <w:ind w:right="52" w:hanging="360"/>
        <w:rPr>
          <w:lang w:val="en-US"/>
        </w:rPr>
      </w:pPr>
      <w:r w:rsidRPr="00B9210C">
        <w:rPr>
          <w:lang w:val="en-US"/>
        </w:rPr>
        <w:t xml:space="preserve">T. T. Randell. Medical and legal considerations of brain death. Acta Anaesthesiologica Scandinavica. </w:t>
      </w:r>
      <w:hyperlink r:id="rId13">
        <w:r w:rsidRPr="00B9210C">
          <w:rPr>
            <w:lang w:val="en-US"/>
          </w:rPr>
          <w:t>Volume 48, Issue 2, pa</w:t>
        </w:r>
      </w:hyperlink>
      <w:r w:rsidRPr="00B9210C">
        <w:rPr>
          <w:lang w:val="en-US"/>
        </w:rPr>
        <w:t xml:space="preserve">ges 139–144, February 2004 </w:t>
      </w:r>
    </w:p>
    <w:p w:rsidR="002A4846" w:rsidRDefault="00B9210C">
      <w:pPr>
        <w:numPr>
          <w:ilvl w:val="0"/>
          <w:numId w:val="7"/>
        </w:numPr>
        <w:ind w:right="52" w:hanging="360"/>
      </w:pPr>
      <w:r w:rsidRPr="00B9210C">
        <w:rPr>
          <w:lang w:val="en-US"/>
        </w:rPr>
        <w:t xml:space="preserve">Taylor T, Dineen R. A., Gardiner D.C. </w:t>
      </w:r>
      <w:proofErr w:type="gramStart"/>
      <w:r w:rsidRPr="00B9210C">
        <w:rPr>
          <w:lang w:val="en-US"/>
        </w:rPr>
        <w:t>et</w:t>
      </w:r>
      <w:proofErr w:type="gramEnd"/>
      <w:r w:rsidRPr="00B9210C">
        <w:rPr>
          <w:lang w:val="en-US"/>
        </w:rPr>
        <w:t xml:space="preserve">. Al. Computed tomograthy (CT) angiograthy for confirmation of clinical diagnosis of brain death. </w:t>
      </w:r>
      <w:r>
        <w:t xml:space="preserve">Cochrane Database Syst.Rev. 2014; 31 Mar; (3): CD009694. </w:t>
      </w:r>
      <w:proofErr w:type="gramStart"/>
      <w:r>
        <w:t>DOI:10.1002</w:t>
      </w:r>
      <w:proofErr w:type="gramEnd"/>
      <w:r>
        <w:t xml:space="preserve">/14651858. CD009694.pub2. </w:t>
      </w:r>
    </w:p>
    <w:p w:rsidR="002A4846" w:rsidRPr="00B9210C" w:rsidRDefault="00B9210C">
      <w:pPr>
        <w:numPr>
          <w:ilvl w:val="0"/>
          <w:numId w:val="7"/>
        </w:numPr>
        <w:ind w:right="52" w:hanging="360"/>
        <w:rPr>
          <w:lang w:val="en-US"/>
        </w:rPr>
      </w:pPr>
      <w:r w:rsidRPr="00B9210C">
        <w:rPr>
          <w:lang w:val="en-US"/>
        </w:rPr>
        <w:t xml:space="preserve">Wijdicks EFM. Brain death worldwide: Accepted fact but no global consensus in diagnostic criteria NEUROLOGY 2002; 58: 20-25. </w:t>
      </w:r>
    </w:p>
    <w:p w:rsidR="002A4846" w:rsidRDefault="00B9210C">
      <w:pPr>
        <w:numPr>
          <w:ilvl w:val="0"/>
          <w:numId w:val="7"/>
        </w:numPr>
        <w:spacing w:after="206"/>
        <w:ind w:right="52" w:hanging="360"/>
      </w:pPr>
      <w:r w:rsidRPr="00B9210C">
        <w:rPr>
          <w:lang w:val="en-US"/>
        </w:rPr>
        <w:t xml:space="preserve">Wijdicks, Felco FM, et al. „ Evidence – based guideline update: Determining brain death in adults. Report of the Quality Standards Subcommittee of the American Academy of Neurology.74. </w:t>
      </w:r>
      <w:r>
        <w:t xml:space="preserve">23 (2010): 1911 – 1918 </w:t>
      </w:r>
    </w:p>
    <w:p w:rsidR="002A4846" w:rsidRDefault="00B9210C">
      <w:pPr>
        <w:spacing w:after="0" w:line="259" w:lineRule="auto"/>
        <w:ind w:left="864" w:right="0" w:firstLine="0"/>
        <w:jc w:val="left"/>
      </w:pPr>
      <w:r>
        <w:t xml:space="preserve"> </w:t>
      </w:r>
    </w:p>
    <w:sectPr w:rsidR="002A4846" w:rsidSect="00B155A6">
      <w:pgSz w:w="11921" w:h="16841"/>
      <w:pgMar w:top="709" w:right="943" w:bottom="999" w:left="127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487D" w:rsidRDefault="00E1487D">
      <w:pPr>
        <w:spacing w:after="0" w:line="240" w:lineRule="auto"/>
      </w:pPr>
      <w:r>
        <w:separator/>
      </w:r>
    </w:p>
  </w:endnote>
  <w:endnote w:type="continuationSeparator" w:id="0">
    <w:p w:rsidR="00E1487D" w:rsidRDefault="00E148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D4F" w:rsidRDefault="001E1D4F">
    <w:pPr>
      <w:spacing w:after="0"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E1D4F" w:rsidRDefault="001E1D4F">
    <w:pPr>
      <w:spacing w:after="0" w:line="259" w:lineRule="auto"/>
      <w:ind w:left="0" w:right="0"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D4F" w:rsidRDefault="001E1D4F">
    <w:pPr>
      <w:spacing w:after="0" w:line="259" w:lineRule="auto"/>
      <w:ind w:left="0" w:right="61" w:firstLine="0"/>
      <w:jc w:val="right"/>
    </w:pPr>
    <w:r>
      <w:fldChar w:fldCharType="begin"/>
    </w:r>
    <w:r>
      <w:instrText xml:space="preserve"> PAGE   \* MERGEFORMAT </w:instrText>
    </w:r>
    <w:r>
      <w:fldChar w:fldCharType="separate"/>
    </w:r>
    <w:r w:rsidR="00195E72" w:rsidRPr="00195E72">
      <w:rPr>
        <w:noProof/>
        <w:sz w:val="20"/>
      </w:rPr>
      <w:t>19</w:t>
    </w:r>
    <w:r>
      <w:rPr>
        <w:sz w:val="20"/>
      </w:rPr>
      <w:fldChar w:fldCharType="end"/>
    </w:r>
    <w:r>
      <w:rPr>
        <w:sz w:val="20"/>
      </w:rPr>
      <w:t xml:space="preserve"> </w:t>
    </w:r>
  </w:p>
  <w:p w:rsidR="001E1D4F" w:rsidRDefault="001E1D4F">
    <w:pPr>
      <w:spacing w:after="0" w:line="259" w:lineRule="auto"/>
      <w:ind w:left="0" w:right="0" w:firstLine="0"/>
      <w:jc w:val="left"/>
    </w:pPr>
    <w:r>
      <w:rPr>
        <w:sz w:val="2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D4F" w:rsidRDefault="001E1D4F">
    <w:pPr>
      <w:spacing w:after="0" w:line="259" w:lineRule="auto"/>
      <w:ind w:left="0" w:right="61"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rsidR="001E1D4F" w:rsidRDefault="001E1D4F">
    <w:pPr>
      <w:spacing w:after="0" w:line="259" w:lineRule="auto"/>
      <w:ind w:left="0" w:right="0"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487D" w:rsidRDefault="00E1487D">
      <w:pPr>
        <w:spacing w:after="0" w:line="240" w:lineRule="auto"/>
      </w:pPr>
      <w:r>
        <w:separator/>
      </w:r>
    </w:p>
  </w:footnote>
  <w:footnote w:type="continuationSeparator" w:id="0">
    <w:p w:rsidR="00E1487D" w:rsidRDefault="00E148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668CC"/>
    <w:multiLevelType w:val="hybridMultilevel"/>
    <w:tmpl w:val="4866BF96"/>
    <w:lvl w:ilvl="0" w:tplc="73B0AACE">
      <w:start w:val="2"/>
      <w:numFmt w:val="upperLetter"/>
      <w:lvlText w:val="%1."/>
      <w:lvlJc w:val="left"/>
      <w:pPr>
        <w:ind w:left="429"/>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49B4FF30">
      <w:start w:val="1"/>
      <w:numFmt w:val="lowerLetter"/>
      <w:lvlText w:val="%2"/>
      <w:lvlJc w:val="left"/>
      <w:pPr>
        <w:ind w:left="11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658C0E06">
      <w:start w:val="1"/>
      <w:numFmt w:val="lowerRoman"/>
      <w:lvlText w:val="%3"/>
      <w:lvlJc w:val="left"/>
      <w:pPr>
        <w:ind w:left="19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4F38682A">
      <w:start w:val="1"/>
      <w:numFmt w:val="decimal"/>
      <w:lvlText w:val="%4"/>
      <w:lvlJc w:val="left"/>
      <w:pPr>
        <w:ind w:left="26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390B87E">
      <w:start w:val="1"/>
      <w:numFmt w:val="lowerLetter"/>
      <w:lvlText w:val="%5"/>
      <w:lvlJc w:val="left"/>
      <w:pPr>
        <w:ind w:left="33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523AD55C">
      <w:start w:val="1"/>
      <w:numFmt w:val="lowerRoman"/>
      <w:lvlText w:val="%6"/>
      <w:lvlJc w:val="left"/>
      <w:pPr>
        <w:ind w:left="40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98484C0">
      <w:start w:val="1"/>
      <w:numFmt w:val="decimal"/>
      <w:lvlText w:val="%7"/>
      <w:lvlJc w:val="left"/>
      <w:pPr>
        <w:ind w:left="47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65E25F4">
      <w:start w:val="1"/>
      <w:numFmt w:val="lowerLetter"/>
      <w:lvlText w:val="%8"/>
      <w:lvlJc w:val="left"/>
      <w:pPr>
        <w:ind w:left="5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892284A8">
      <w:start w:val="1"/>
      <w:numFmt w:val="lowerRoman"/>
      <w:lvlText w:val="%9"/>
      <w:lvlJc w:val="left"/>
      <w:pPr>
        <w:ind w:left="6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
    <w:nsid w:val="0D9E05C8"/>
    <w:multiLevelType w:val="hybridMultilevel"/>
    <w:tmpl w:val="03AEA724"/>
    <w:lvl w:ilvl="0" w:tplc="8CDE888C">
      <w:start w:val="3"/>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24AF72">
      <w:start w:val="1"/>
      <w:numFmt w:val="decimal"/>
      <w:lvlText w:val="%2."/>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46FCFE">
      <w:start w:val="1"/>
      <w:numFmt w:val="lowerRoman"/>
      <w:lvlText w:val="%3"/>
      <w:lvlJc w:val="left"/>
      <w:pPr>
        <w:ind w:left="1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9E4612">
      <w:start w:val="1"/>
      <w:numFmt w:val="decimal"/>
      <w:lvlText w:val="%4"/>
      <w:lvlJc w:val="left"/>
      <w:pPr>
        <w:ind w:left="22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34C3C0">
      <w:start w:val="1"/>
      <w:numFmt w:val="lowerLetter"/>
      <w:lvlText w:val="%5"/>
      <w:lvlJc w:val="left"/>
      <w:pPr>
        <w:ind w:left="29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52488A">
      <w:start w:val="1"/>
      <w:numFmt w:val="lowerRoman"/>
      <w:lvlText w:val="%6"/>
      <w:lvlJc w:val="left"/>
      <w:pPr>
        <w:ind w:left="3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6C5976">
      <w:start w:val="1"/>
      <w:numFmt w:val="decimal"/>
      <w:lvlText w:val="%7"/>
      <w:lvlJc w:val="left"/>
      <w:pPr>
        <w:ind w:left="43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D80432">
      <w:start w:val="1"/>
      <w:numFmt w:val="lowerLetter"/>
      <w:lvlText w:val="%8"/>
      <w:lvlJc w:val="left"/>
      <w:pPr>
        <w:ind w:left="50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8810DE">
      <w:start w:val="1"/>
      <w:numFmt w:val="lowerRoman"/>
      <w:lvlText w:val="%9"/>
      <w:lvlJc w:val="left"/>
      <w:pPr>
        <w:ind w:left="58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FE87CFB"/>
    <w:multiLevelType w:val="hybridMultilevel"/>
    <w:tmpl w:val="D840A740"/>
    <w:lvl w:ilvl="0" w:tplc="EF005590">
      <w:start w:val="1"/>
      <w:numFmt w:val="lowerLetter"/>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9EAF8E">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20C450">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0E9CA2">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327D70">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6441F1A">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E5E4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683A9C">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278A50C">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13B77D7F"/>
    <w:multiLevelType w:val="hybridMultilevel"/>
    <w:tmpl w:val="7BD8A08E"/>
    <w:lvl w:ilvl="0" w:tplc="0904203A">
      <w:start w:val="1"/>
      <w:numFmt w:val="bullet"/>
      <w:lvlText w:val="-"/>
      <w:lvlJc w:val="left"/>
      <w:pPr>
        <w:ind w:left="665"/>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D400C028">
      <w:start w:val="1"/>
      <w:numFmt w:val="bullet"/>
      <w:lvlText w:val="o"/>
      <w:lvlJc w:val="left"/>
      <w:pPr>
        <w:ind w:left="16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5726E618">
      <w:start w:val="1"/>
      <w:numFmt w:val="bullet"/>
      <w:lvlText w:val="▪"/>
      <w:lvlJc w:val="left"/>
      <w:pPr>
        <w:ind w:left="23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CC7C2974">
      <w:start w:val="1"/>
      <w:numFmt w:val="bullet"/>
      <w:lvlText w:val="•"/>
      <w:lvlJc w:val="left"/>
      <w:pPr>
        <w:ind w:left="30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D14C091A">
      <w:start w:val="1"/>
      <w:numFmt w:val="bullet"/>
      <w:lvlText w:val="o"/>
      <w:lvlJc w:val="left"/>
      <w:pPr>
        <w:ind w:left="380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9F868750">
      <w:start w:val="1"/>
      <w:numFmt w:val="bullet"/>
      <w:lvlText w:val="▪"/>
      <w:lvlJc w:val="left"/>
      <w:pPr>
        <w:ind w:left="452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B1AA6AAC">
      <w:start w:val="1"/>
      <w:numFmt w:val="bullet"/>
      <w:lvlText w:val="•"/>
      <w:lvlJc w:val="left"/>
      <w:pPr>
        <w:ind w:left="524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B0A8D16C">
      <w:start w:val="1"/>
      <w:numFmt w:val="bullet"/>
      <w:lvlText w:val="o"/>
      <w:lvlJc w:val="left"/>
      <w:pPr>
        <w:ind w:left="596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B1AEF67C">
      <w:start w:val="1"/>
      <w:numFmt w:val="bullet"/>
      <w:lvlText w:val="▪"/>
      <w:lvlJc w:val="left"/>
      <w:pPr>
        <w:ind w:left="668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4">
    <w:nsid w:val="1781643D"/>
    <w:multiLevelType w:val="hybridMultilevel"/>
    <w:tmpl w:val="9A6EEC04"/>
    <w:lvl w:ilvl="0" w:tplc="0860BB82">
      <w:start w:val="1"/>
      <w:numFmt w:val="lowerLetter"/>
      <w:lvlText w:val="%1)"/>
      <w:lvlJc w:val="left"/>
      <w:pPr>
        <w:ind w:left="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8B66D96">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DC4D90">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7668EA">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441A1C">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0020B6">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BCE5AE">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50C628">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A61148">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B634A2F"/>
    <w:multiLevelType w:val="hybridMultilevel"/>
    <w:tmpl w:val="81C29266"/>
    <w:lvl w:ilvl="0" w:tplc="F6C4709A">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E43F0C">
      <w:start w:val="1"/>
      <w:numFmt w:val="decimal"/>
      <w:lvlText w:val="%2."/>
      <w:lvlJc w:val="left"/>
      <w:pPr>
        <w:ind w:left="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F4EF8DE">
      <w:start w:val="1"/>
      <w:numFmt w:val="lowerRoman"/>
      <w:lvlText w:val="%3"/>
      <w:lvlJc w:val="left"/>
      <w:pPr>
        <w:ind w:left="1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6F21A">
      <w:start w:val="1"/>
      <w:numFmt w:val="decimal"/>
      <w:lvlText w:val="%4"/>
      <w:lvlJc w:val="left"/>
      <w:pPr>
        <w:ind w:left="2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962662">
      <w:start w:val="1"/>
      <w:numFmt w:val="lowerLetter"/>
      <w:lvlText w:val="%5"/>
      <w:lvlJc w:val="left"/>
      <w:pPr>
        <w:ind w:left="2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54DDFA">
      <w:start w:val="1"/>
      <w:numFmt w:val="lowerRoman"/>
      <w:lvlText w:val="%6"/>
      <w:lvlJc w:val="left"/>
      <w:pPr>
        <w:ind w:left="3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4417E">
      <w:start w:val="1"/>
      <w:numFmt w:val="decimal"/>
      <w:lvlText w:val="%7"/>
      <w:lvlJc w:val="left"/>
      <w:pPr>
        <w:ind w:left="4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D27C6E">
      <w:start w:val="1"/>
      <w:numFmt w:val="lowerLetter"/>
      <w:lvlText w:val="%8"/>
      <w:lvlJc w:val="left"/>
      <w:pPr>
        <w:ind w:left="5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C05D50">
      <w:start w:val="1"/>
      <w:numFmt w:val="lowerRoman"/>
      <w:lvlText w:val="%9"/>
      <w:lvlJc w:val="left"/>
      <w:pPr>
        <w:ind w:left="5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16561B1"/>
    <w:multiLevelType w:val="hybridMultilevel"/>
    <w:tmpl w:val="3542A7EA"/>
    <w:lvl w:ilvl="0" w:tplc="25F0ED88">
      <w:start w:val="1"/>
      <w:numFmt w:val="decimal"/>
      <w:lvlText w:val="%1."/>
      <w:lvlJc w:val="left"/>
      <w:pPr>
        <w:ind w:left="3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E7508">
      <w:start w:val="1"/>
      <w:numFmt w:val="lowerLetter"/>
      <w:lvlText w:val="%2"/>
      <w:lvlJc w:val="left"/>
      <w:pPr>
        <w:ind w:left="11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8C2652">
      <w:start w:val="1"/>
      <w:numFmt w:val="lowerRoman"/>
      <w:lvlText w:val="%3"/>
      <w:lvlJc w:val="left"/>
      <w:pPr>
        <w:ind w:left="18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C6168A">
      <w:start w:val="1"/>
      <w:numFmt w:val="decimal"/>
      <w:lvlText w:val="%4"/>
      <w:lvlJc w:val="left"/>
      <w:pPr>
        <w:ind w:left="25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3C2712">
      <w:start w:val="1"/>
      <w:numFmt w:val="lowerLetter"/>
      <w:lvlText w:val="%5"/>
      <w:lvlJc w:val="left"/>
      <w:pPr>
        <w:ind w:left="33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307710">
      <w:start w:val="1"/>
      <w:numFmt w:val="lowerRoman"/>
      <w:lvlText w:val="%6"/>
      <w:lvlJc w:val="left"/>
      <w:pPr>
        <w:ind w:left="40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26E1B14">
      <w:start w:val="1"/>
      <w:numFmt w:val="decimal"/>
      <w:lvlText w:val="%7"/>
      <w:lvlJc w:val="left"/>
      <w:pPr>
        <w:ind w:left="47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FE5232">
      <w:start w:val="1"/>
      <w:numFmt w:val="lowerLetter"/>
      <w:lvlText w:val="%8"/>
      <w:lvlJc w:val="left"/>
      <w:pPr>
        <w:ind w:left="54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DA4E4E">
      <w:start w:val="1"/>
      <w:numFmt w:val="lowerRoman"/>
      <w:lvlText w:val="%9"/>
      <w:lvlJc w:val="left"/>
      <w:pPr>
        <w:ind w:left="6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16C60FD"/>
    <w:multiLevelType w:val="hybridMultilevel"/>
    <w:tmpl w:val="2F7ABA02"/>
    <w:lvl w:ilvl="0" w:tplc="7D4AED0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CEA72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27AECE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52A644">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5CAF7C">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8FA46">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6C36E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E0A0DA">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88D500">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25BA0F43"/>
    <w:multiLevelType w:val="hybridMultilevel"/>
    <w:tmpl w:val="5088E448"/>
    <w:lvl w:ilvl="0" w:tplc="5E66D428">
      <w:start w:val="1"/>
      <w:numFmt w:val="bullet"/>
      <w:lvlText w:val="-"/>
      <w:lvlJc w:val="left"/>
      <w:pPr>
        <w:ind w:left="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0852E4">
      <w:start w:val="1"/>
      <w:numFmt w:val="bullet"/>
      <w:lvlText w:val="o"/>
      <w:lvlJc w:val="left"/>
      <w:pPr>
        <w:ind w:left="1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FCFEEA">
      <w:start w:val="1"/>
      <w:numFmt w:val="bullet"/>
      <w:lvlText w:val="▪"/>
      <w:lvlJc w:val="left"/>
      <w:pPr>
        <w:ind w:left="2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9042CE">
      <w:start w:val="1"/>
      <w:numFmt w:val="bullet"/>
      <w:lvlText w:val="•"/>
      <w:lvlJc w:val="left"/>
      <w:pPr>
        <w:ind w:left="2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CC94DA">
      <w:start w:val="1"/>
      <w:numFmt w:val="bullet"/>
      <w:lvlText w:val="o"/>
      <w:lvlJc w:val="left"/>
      <w:pPr>
        <w:ind w:left="3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6A40F7E">
      <w:start w:val="1"/>
      <w:numFmt w:val="bullet"/>
      <w:lvlText w:val="▪"/>
      <w:lvlJc w:val="left"/>
      <w:pPr>
        <w:ind w:left="4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068CB8">
      <w:start w:val="1"/>
      <w:numFmt w:val="bullet"/>
      <w:lvlText w:val="•"/>
      <w:lvlJc w:val="left"/>
      <w:pPr>
        <w:ind w:left="5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082D04">
      <w:start w:val="1"/>
      <w:numFmt w:val="bullet"/>
      <w:lvlText w:val="o"/>
      <w:lvlJc w:val="left"/>
      <w:pPr>
        <w:ind w:left="5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B0AF20">
      <w:start w:val="1"/>
      <w:numFmt w:val="bullet"/>
      <w:lvlText w:val="▪"/>
      <w:lvlJc w:val="left"/>
      <w:pPr>
        <w:ind w:left="6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6186FE9"/>
    <w:multiLevelType w:val="hybridMultilevel"/>
    <w:tmpl w:val="2D3E2058"/>
    <w:lvl w:ilvl="0" w:tplc="44DC2E08">
      <w:start w:val="1"/>
      <w:numFmt w:val="lowerLetter"/>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EA24A30">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4C9CB2">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9F8B642">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0A6776A">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6AE8B2">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E46F6">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D09744">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2F0D9AA">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B33437E"/>
    <w:multiLevelType w:val="hybridMultilevel"/>
    <w:tmpl w:val="7086413E"/>
    <w:lvl w:ilvl="0" w:tplc="9DCAFE1E">
      <w:start w:val="1"/>
      <w:numFmt w:val="decimal"/>
      <w:lvlText w:val="%1."/>
      <w:lvlJc w:val="left"/>
      <w:pPr>
        <w:ind w:left="3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4CC1EC">
      <w:start w:val="1"/>
      <w:numFmt w:val="lowerLetter"/>
      <w:lvlText w:val="%2."/>
      <w:lvlJc w:val="left"/>
      <w:pPr>
        <w:ind w:left="4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7227062">
      <w:start w:val="1"/>
      <w:numFmt w:val="lowerRoman"/>
      <w:lvlText w:val="%3"/>
      <w:lvlJc w:val="left"/>
      <w:pPr>
        <w:ind w:left="13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C02D20A">
      <w:start w:val="1"/>
      <w:numFmt w:val="decimal"/>
      <w:lvlText w:val="%4"/>
      <w:lvlJc w:val="left"/>
      <w:pPr>
        <w:ind w:left="21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B67E98">
      <w:start w:val="1"/>
      <w:numFmt w:val="lowerLetter"/>
      <w:lvlText w:val="%5"/>
      <w:lvlJc w:val="left"/>
      <w:pPr>
        <w:ind w:left="282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8436CC">
      <w:start w:val="1"/>
      <w:numFmt w:val="lowerRoman"/>
      <w:lvlText w:val="%6"/>
      <w:lvlJc w:val="left"/>
      <w:pPr>
        <w:ind w:left="354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9FA5E58">
      <w:start w:val="1"/>
      <w:numFmt w:val="decimal"/>
      <w:lvlText w:val="%7"/>
      <w:lvlJc w:val="left"/>
      <w:pPr>
        <w:ind w:left="426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AE2192A">
      <w:start w:val="1"/>
      <w:numFmt w:val="lowerLetter"/>
      <w:lvlText w:val="%8"/>
      <w:lvlJc w:val="left"/>
      <w:pPr>
        <w:ind w:left="49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5E2302">
      <w:start w:val="1"/>
      <w:numFmt w:val="lowerRoman"/>
      <w:lvlText w:val="%9"/>
      <w:lvlJc w:val="left"/>
      <w:pPr>
        <w:ind w:left="570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
    <w:nsid w:val="3B7A015B"/>
    <w:multiLevelType w:val="hybridMultilevel"/>
    <w:tmpl w:val="4F62B764"/>
    <w:lvl w:ilvl="0" w:tplc="0CAEB328">
      <w:start w:val="1"/>
      <w:numFmt w:val="decimal"/>
      <w:lvlText w:val="%1."/>
      <w:lvlJc w:val="left"/>
      <w:pPr>
        <w:ind w:left="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6627D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54082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18759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E66E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0A51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B0E33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9C38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54DCC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40CE5F0A"/>
    <w:multiLevelType w:val="hybridMultilevel"/>
    <w:tmpl w:val="7512A30A"/>
    <w:lvl w:ilvl="0" w:tplc="69069228">
      <w:start w:val="1"/>
      <w:numFmt w:val="decimal"/>
      <w:lvlText w:val="%1."/>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6C22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E0AF44">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A8AF46">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728F42">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ADAD6">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66DD22">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ECDC54">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6777C">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424767B7"/>
    <w:multiLevelType w:val="hybridMultilevel"/>
    <w:tmpl w:val="5F222002"/>
    <w:lvl w:ilvl="0" w:tplc="56240EEE">
      <w:start w:val="1"/>
      <w:numFmt w:val="decimal"/>
      <w:lvlText w:val="%1."/>
      <w:lvlJc w:val="left"/>
      <w:pPr>
        <w:ind w:left="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ED8B1C4">
      <w:start w:val="1"/>
      <w:numFmt w:val="lowerLetter"/>
      <w:lvlText w:val="%2"/>
      <w:lvlJc w:val="left"/>
      <w:pPr>
        <w:ind w:left="12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6E7438">
      <w:start w:val="1"/>
      <w:numFmt w:val="lowerRoman"/>
      <w:lvlText w:val="%3"/>
      <w:lvlJc w:val="left"/>
      <w:pPr>
        <w:ind w:left="19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ECB83A">
      <w:start w:val="1"/>
      <w:numFmt w:val="decimal"/>
      <w:lvlText w:val="%4"/>
      <w:lvlJc w:val="left"/>
      <w:pPr>
        <w:ind w:left="2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BC1C1E">
      <w:start w:val="1"/>
      <w:numFmt w:val="lowerLetter"/>
      <w:lvlText w:val="%5"/>
      <w:lvlJc w:val="left"/>
      <w:pPr>
        <w:ind w:left="3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5E4074">
      <w:start w:val="1"/>
      <w:numFmt w:val="lowerRoman"/>
      <w:lvlText w:val="%6"/>
      <w:lvlJc w:val="left"/>
      <w:pPr>
        <w:ind w:left="4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181F9A">
      <w:start w:val="1"/>
      <w:numFmt w:val="decimal"/>
      <w:lvlText w:val="%7"/>
      <w:lvlJc w:val="left"/>
      <w:pPr>
        <w:ind w:left="4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505968">
      <w:start w:val="1"/>
      <w:numFmt w:val="lowerLetter"/>
      <w:lvlText w:val="%8"/>
      <w:lvlJc w:val="left"/>
      <w:pPr>
        <w:ind w:left="5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A0A0BA">
      <w:start w:val="1"/>
      <w:numFmt w:val="lowerRoman"/>
      <w:lvlText w:val="%9"/>
      <w:lvlJc w:val="left"/>
      <w:pPr>
        <w:ind w:left="6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50D37A54"/>
    <w:multiLevelType w:val="hybridMultilevel"/>
    <w:tmpl w:val="50985B9C"/>
    <w:lvl w:ilvl="0" w:tplc="01462BCC">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122786">
      <w:start w:val="1"/>
      <w:numFmt w:val="bullet"/>
      <w:lvlText w:val="o"/>
      <w:lvlJc w:val="left"/>
      <w:pPr>
        <w:ind w:left="128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48438E">
      <w:start w:val="1"/>
      <w:numFmt w:val="bullet"/>
      <w:lvlText w:val="▪"/>
      <w:lvlJc w:val="left"/>
      <w:pPr>
        <w:ind w:left="20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F0693E6">
      <w:start w:val="1"/>
      <w:numFmt w:val="bullet"/>
      <w:lvlText w:val="•"/>
      <w:lvlJc w:val="left"/>
      <w:pPr>
        <w:ind w:left="27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346A7E">
      <w:start w:val="1"/>
      <w:numFmt w:val="bullet"/>
      <w:lvlText w:val="o"/>
      <w:lvlJc w:val="left"/>
      <w:pPr>
        <w:ind w:left="344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F881B8A">
      <w:start w:val="1"/>
      <w:numFmt w:val="bullet"/>
      <w:lvlText w:val="▪"/>
      <w:lvlJc w:val="left"/>
      <w:pPr>
        <w:ind w:left="416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BD2BDFE">
      <w:start w:val="1"/>
      <w:numFmt w:val="bullet"/>
      <w:lvlText w:val="•"/>
      <w:lvlJc w:val="left"/>
      <w:pPr>
        <w:ind w:left="48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CB0AECC">
      <w:start w:val="1"/>
      <w:numFmt w:val="bullet"/>
      <w:lvlText w:val="o"/>
      <w:lvlJc w:val="left"/>
      <w:pPr>
        <w:ind w:left="560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94E4178">
      <w:start w:val="1"/>
      <w:numFmt w:val="bullet"/>
      <w:lvlText w:val="▪"/>
      <w:lvlJc w:val="left"/>
      <w:pPr>
        <w:ind w:left="632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nsid w:val="52C50495"/>
    <w:multiLevelType w:val="multilevel"/>
    <w:tmpl w:val="EB3AAD2A"/>
    <w:lvl w:ilvl="0">
      <w:start w:val="100"/>
      <w:numFmt w:val="upperRoman"/>
      <w:lvlText w:val="%1."/>
      <w:lvlJc w:val="left"/>
      <w:pPr>
        <w:ind w:left="4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2"/>
      <w:numFmt w:val="decimal"/>
      <w:lvlText w:val="%1.%2."/>
      <w:lvlJc w:val="left"/>
      <w:pPr>
        <w:ind w:left="568"/>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decimal"/>
      <w:lvlText w:val="%1.%2.%3."/>
      <w:lvlJc w:val="left"/>
      <w:pPr>
        <w:ind w:left="1439"/>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4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20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292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64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36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081"/>
      </w:pPr>
      <w:rPr>
        <w:rFonts w:ascii="Times New Roman" w:eastAsia="Times New Roman" w:hAnsi="Times New Roman" w:cs="Times New Roman"/>
        <w:b w:val="0"/>
        <w:i/>
        <w:iCs/>
        <w:strike w:val="0"/>
        <w:dstrike w:val="0"/>
        <w:color w:val="000000"/>
        <w:sz w:val="20"/>
        <w:szCs w:val="20"/>
        <w:u w:val="none" w:color="000000"/>
        <w:bdr w:val="none" w:sz="0" w:space="0" w:color="auto"/>
        <w:shd w:val="clear" w:color="auto" w:fill="auto"/>
        <w:vertAlign w:val="baseline"/>
      </w:rPr>
    </w:lvl>
  </w:abstractNum>
  <w:abstractNum w:abstractNumId="16">
    <w:nsid w:val="541D30F1"/>
    <w:multiLevelType w:val="hybridMultilevel"/>
    <w:tmpl w:val="B4CEF25E"/>
    <w:lvl w:ilvl="0" w:tplc="BFB6358C">
      <w:start w:val="1"/>
      <w:numFmt w:val="upperLetter"/>
      <w:lvlText w:val="%1."/>
      <w:lvlJc w:val="left"/>
      <w:pPr>
        <w:ind w:left="422"/>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CAD00616">
      <w:start w:val="1"/>
      <w:numFmt w:val="lowerLetter"/>
      <w:lvlText w:val="%2"/>
      <w:lvlJc w:val="left"/>
      <w:pPr>
        <w:ind w:left="11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D65C377C">
      <w:start w:val="1"/>
      <w:numFmt w:val="lowerRoman"/>
      <w:lvlText w:val="%3"/>
      <w:lvlJc w:val="left"/>
      <w:pPr>
        <w:ind w:left="19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04FEF5E8">
      <w:start w:val="1"/>
      <w:numFmt w:val="decimal"/>
      <w:lvlText w:val="%4"/>
      <w:lvlJc w:val="left"/>
      <w:pPr>
        <w:ind w:left="26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7774023C">
      <w:start w:val="1"/>
      <w:numFmt w:val="lowerLetter"/>
      <w:lvlText w:val="%5"/>
      <w:lvlJc w:val="left"/>
      <w:pPr>
        <w:ind w:left="33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F6A26562">
      <w:start w:val="1"/>
      <w:numFmt w:val="lowerRoman"/>
      <w:lvlText w:val="%6"/>
      <w:lvlJc w:val="left"/>
      <w:pPr>
        <w:ind w:left="40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CD3E6E40">
      <w:start w:val="1"/>
      <w:numFmt w:val="decimal"/>
      <w:lvlText w:val="%7"/>
      <w:lvlJc w:val="left"/>
      <w:pPr>
        <w:ind w:left="47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1520EEAE">
      <w:start w:val="1"/>
      <w:numFmt w:val="lowerLetter"/>
      <w:lvlText w:val="%8"/>
      <w:lvlJc w:val="left"/>
      <w:pPr>
        <w:ind w:left="55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51EE8BF0">
      <w:start w:val="1"/>
      <w:numFmt w:val="lowerRoman"/>
      <w:lvlText w:val="%9"/>
      <w:lvlJc w:val="left"/>
      <w:pPr>
        <w:ind w:left="62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17">
    <w:nsid w:val="5B2C5EB6"/>
    <w:multiLevelType w:val="hybridMultilevel"/>
    <w:tmpl w:val="5782774C"/>
    <w:lvl w:ilvl="0" w:tplc="329E2C46">
      <w:start w:val="1"/>
      <w:numFmt w:val="bullet"/>
      <w:lvlText w:val="-"/>
      <w:lvlJc w:val="left"/>
      <w:pPr>
        <w:ind w:left="70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292E7B2">
      <w:start w:val="1"/>
      <w:numFmt w:val="bullet"/>
      <w:lvlText w:val="o"/>
      <w:lvlJc w:val="left"/>
      <w:pPr>
        <w:ind w:left="13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D6C0C7C">
      <w:start w:val="1"/>
      <w:numFmt w:val="bullet"/>
      <w:lvlText w:val="▪"/>
      <w:lvlJc w:val="left"/>
      <w:pPr>
        <w:ind w:left="20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BBE6C40">
      <w:start w:val="1"/>
      <w:numFmt w:val="bullet"/>
      <w:lvlText w:val="•"/>
      <w:lvlJc w:val="left"/>
      <w:pPr>
        <w:ind w:left="2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3662AD6">
      <w:start w:val="1"/>
      <w:numFmt w:val="bullet"/>
      <w:lvlText w:val="o"/>
      <w:lvlJc w:val="left"/>
      <w:pPr>
        <w:ind w:left="3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1C63CD8">
      <w:start w:val="1"/>
      <w:numFmt w:val="bullet"/>
      <w:lvlText w:val="▪"/>
      <w:lvlJc w:val="left"/>
      <w:pPr>
        <w:ind w:left="4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AF7A844E">
      <w:start w:val="1"/>
      <w:numFmt w:val="bullet"/>
      <w:lvlText w:val="•"/>
      <w:lvlJc w:val="left"/>
      <w:pPr>
        <w:ind w:left="4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210BDD8">
      <w:start w:val="1"/>
      <w:numFmt w:val="bullet"/>
      <w:lvlText w:val="o"/>
      <w:lvlJc w:val="left"/>
      <w:pPr>
        <w:ind w:left="5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2E07F00">
      <w:start w:val="1"/>
      <w:numFmt w:val="bullet"/>
      <w:lvlText w:val="▪"/>
      <w:lvlJc w:val="left"/>
      <w:pPr>
        <w:ind w:left="64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8">
    <w:nsid w:val="5DD03354"/>
    <w:multiLevelType w:val="hybridMultilevel"/>
    <w:tmpl w:val="9DE6F65E"/>
    <w:lvl w:ilvl="0" w:tplc="38488C1C">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5C519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6E2D4FC">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C2A92">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C20F14">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49E995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E49BE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441A0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E004AE">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61B7055F"/>
    <w:multiLevelType w:val="hybridMultilevel"/>
    <w:tmpl w:val="616A7824"/>
    <w:lvl w:ilvl="0" w:tplc="6D8AD580">
      <w:start w:val="5"/>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22420">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D86C92">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DC5C5A">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6FC62A0">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10E642">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2A34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7CEFA4">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DEAC4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6CD61B38"/>
    <w:multiLevelType w:val="hybridMultilevel"/>
    <w:tmpl w:val="AE0C79C4"/>
    <w:lvl w:ilvl="0" w:tplc="F73E9718">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904354">
      <w:start w:val="1"/>
      <w:numFmt w:val="lowerLetter"/>
      <w:lvlText w:val="%2"/>
      <w:lvlJc w:val="left"/>
      <w:pPr>
        <w:ind w:left="1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3A2D89A">
      <w:start w:val="1"/>
      <w:numFmt w:val="lowerRoman"/>
      <w:lvlText w:val="%3"/>
      <w:lvlJc w:val="left"/>
      <w:pPr>
        <w:ind w:left="18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2623D4">
      <w:start w:val="1"/>
      <w:numFmt w:val="decimal"/>
      <w:lvlText w:val="%4"/>
      <w:lvlJc w:val="left"/>
      <w:pPr>
        <w:ind w:left="25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38D25C">
      <w:start w:val="1"/>
      <w:numFmt w:val="lowerLetter"/>
      <w:lvlText w:val="%5"/>
      <w:lvlJc w:val="left"/>
      <w:pPr>
        <w:ind w:left="33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6417DE">
      <w:start w:val="1"/>
      <w:numFmt w:val="lowerRoman"/>
      <w:lvlText w:val="%6"/>
      <w:lvlJc w:val="left"/>
      <w:pPr>
        <w:ind w:left="40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04E81E">
      <w:start w:val="1"/>
      <w:numFmt w:val="decimal"/>
      <w:lvlText w:val="%7"/>
      <w:lvlJc w:val="left"/>
      <w:pPr>
        <w:ind w:left="4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17687E4">
      <w:start w:val="1"/>
      <w:numFmt w:val="lowerLetter"/>
      <w:lvlText w:val="%8"/>
      <w:lvlJc w:val="left"/>
      <w:pPr>
        <w:ind w:left="54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32178C">
      <w:start w:val="1"/>
      <w:numFmt w:val="lowerRoman"/>
      <w:lvlText w:val="%9"/>
      <w:lvlJc w:val="left"/>
      <w:pPr>
        <w:ind w:left="61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6EEE72D7"/>
    <w:multiLevelType w:val="hybridMultilevel"/>
    <w:tmpl w:val="C3AE6A58"/>
    <w:lvl w:ilvl="0" w:tplc="1812ED76">
      <w:start w:val="1"/>
      <w:numFmt w:val="decimal"/>
      <w:lvlText w:val="%1."/>
      <w:lvlJc w:val="left"/>
      <w:pPr>
        <w:ind w:left="2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A4243C8">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D0BDD6">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D6F512">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68EC36">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447AE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FC6086">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0AC181A">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CE246E">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0D861D7"/>
    <w:multiLevelType w:val="hybridMultilevel"/>
    <w:tmpl w:val="8DDE1380"/>
    <w:lvl w:ilvl="0" w:tplc="8B024F88">
      <w:start w:val="1"/>
      <w:numFmt w:val="lowerLetter"/>
      <w:lvlText w:val="%1)"/>
      <w:lvlJc w:val="left"/>
      <w:pPr>
        <w:ind w:left="1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067D72">
      <w:start w:val="1"/>
      <w:numFmt w:val="lowerLetter"/>
      <w:lvlText w:val="%2"/>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921CC2">
      <w:start w:val="1"/>
      <w:numFmt w:val="lowerRoman"/>
      <w:lvlText w:val="%3"/>
      <w:lvlJc w:val="left"/>
      <w:pPr>
        <w:ind w:left="2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EF20C4C">
      <w:start w:val="1"/>
      <w:numFmt w:val="decimal"/>
      <w:lvlText w:val="%4"/>
      <w:lvlJc w:val="left"/>
      <w:pPr>
        <w:ind w:left="2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5BABC72">
      <w:start w:val="1"/>
      <w:numFmt w:val="lowerLetter"/>
      <w:lvlText w:val="%5"/>
      <w:lvlJc w:val="left"/>
      <w:pPr>
        <w:ind w:left="3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27C481C">
      <w:start w:val="1"/>
      <w:numFmt w:val="lowerRoman"/>
      <w:lvlText w:val="%6"/>
      <w:lvlJc w:val="left"/>
      <w:pPr>
        <w:ind w:left="4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9E5E06">
      <w:start w:val="1"/>
      <w:numFmt w:val="decimal"/>
      <w:lvlText w:val="%7"/>
      <w:lvlJc w:val="left"/>
      <w:pPr>
        <w:ind w:left="49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2580DE0">
      <w:start w:val="1"/>
      <w:numFmt w:val="lowerLetter"/>
      <w:lvlText w:val="%8"/>
      <w:lvlJc w:val="left"/>
      <w:pPr>
        <w:ind w:left="56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90E488">
      <w:start w:val="1"/>
      <w:numFmt w:val="lowerRoman"/>
      <w:lvlText w:val="%9"/>
      <w:lvlJc w:val="left"/>
      <w:pPr>
        <w:ind w:left="6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753B2BCA"/>
    <w:multiLevelType w:val="hybridMultilevel"/>
    <w:tmpl w:val="287C60FE"/>
    <w:lvl w:ilvl="0" w:tplc="46EE7820">
      <w:start w:val="1"/>
      <w:numFmt w:val="lowerLetter"/>
      <w:lvlText w:val="%1)"/>
      <w:lvlJc w:val="left"/>
      <w:pPr>
        <w:ind w:left="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D6C5AC">
      <w:start w:val="1"/>
      <w:numFmt w:val="lowerLetter"/>
      <w:lvlText w:val="%2"/>
      <w:lvlJc w:val="left"/>
      <w:pPr>
        <w:ind w:left="13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ECE300">
      <w:start w:val="1"/>
      <w:numFmt w:val="lowerRoman"/>
      <w:lvlText w:val="%3"/>
      <w:lvlJc w:val="left"/>
      <w:pPr>
        <w:ind w:left="20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08A2DA">
      <w:start w:val="1"/>
      <w:numFmt w:val="decimal"/>
      <w:lvlText w:val="%4"/>
      <w:lvlJc w:val="left"/>
      <w:pPr>
        <w:ind w:left="27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3586E7A">
      <w:start w:val="1"/>
      <w:numFmt w:val="lowerLetter"/>
      <w:lvlText w:val="%5"/>
      <w:lvlJc w:val="left"/>
      <w:pPr>
        <w:ind w:left="35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3E81DC">
      <w:start w:val="1"/>
      <w:numFmt w:val="lowerRoman"/>
      <w:lvlText w:val="%6"/>
      <w:lvlJc w:val="left"/>
      <w:pPr>
        <w:ind w:left="42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9AEA68">
      <w:start w:val="1"/>
      <w:numFmt w:val="decimal"/>
      <w:lvlText w:val="%7"/>
      <w:lvlJc w:val="left"/>
      <w:pPr>
        <w:ind w:left="49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1802AE">
      <w:start w:val="1"/>
      <w:numFmt w:val="lowerLetter"/>
      <w:lvlText w:val="%8"/>
      <w:lvlJc w:val="left"/>
      <w:pPr>
        <w:ind w:left="56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FC6A02">
      <w:start w:val="1"/>
      <w:numFmt w:val="lowerRoman"/>
      <w:lvlText w:val="%9"/>
      <w:lvlJc w:val="left"/>
      <w:pPr>
        <w:ind w:left="6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77276F50"/>
    <w:multiLevelType w:val="hybridMultilevel"/>
    <w:tmpl w:val="3B8E40E6"/>
    <w:lvl w:ilvl="0" w:tplc="2BC20B0C">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28A9E">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4A1D64">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9E222A">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76633D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4908392">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6035B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4751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E4EE56">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77856AB1"/>
    <w:multiLevelType w:val="hybridMultilevel"/>
    <w:tmpl w:val="8DEC1876"/>
    <w:lvl w:ilvl="0" w:tplc="E8C8CECC">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F28D96">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AC423A">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4050BA">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7C9AFE">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943130">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EC74FA">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707B22">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9448D2">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7BE1476A"/>
    <w:multiLevelType w:val="hybridMultilevel"/>
    <w:tmpl w:val="FC6EAC02"/>
    <w:lvl w:ilvl="0" w:tplc="67C42280">
      <w:start w:val="1"/>
      <w:numFmt w:val="bullet"/>
      <w:lvlText w:val="•"/>
      <w:lvlJc w:val="left"/>
      <w:pPr>
        <w:ind w:left="5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A85D30">
      <w:start w:val="1"/>
      <w:numFmt w:val="bullet"/>
      <w:lvlText w:val="-"/>
      <w:lvlJc w:val="left"/>
      <w:pPr>
        <w:ind w:left="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6C622E">
      <w:start w:val="1"/>
      <w:numFmt w:val="bullet"/>
      <w:lvlText w:val="▪"/>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8E57DA">
      <w:start w:val="1"/>
      <w:numFmt w:val="bullet"/>
      <w:lvlText w:val="•"/>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44E012">
      <w:start w:val="1"/>
      <w:numFmt w:val="bullet"/>
      <w:lvlText w:val="o"/>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3C9836">
      <w:start w:val="1"/>
      <w:numFmt w:val="bullet"/>
      <w:lvlText w:val="▪"/>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E624D4">
      <w:start w:val="1"/>
      <w:numFmt w:val="bullet"/>
      <w:lvlText w:val="•"/>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27C1E82">
      <w:start w:val="1"/>
      <w:numFmt w:val="bullet"/>
      <w:lvlText w:val="o"/>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BC03772">
      <w:start w:val="1"/>
      <w:numFmt w:val="bullet"/>
      <w:lvlText w:val="▪"/>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7C9074AE"/>
    <w:multiLevelType w:val="hybridMultilevel"/>
    <w:tmpl w:val="1EF2B2DA"/>
    <w:lvl w:ilvl="0" w:tplc="0A1C4640">
      <w:start w:val="1"/>
      <w:numFmt w:val="decimal"/>
      <w:lvlText w:val="%1."/>
      <w:lvlJc w:val="left"/>
      <w:pPr>
        <w:ind w:left="3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082EEC">
      <w:start w:val="1"/>
      <w:numFmt w:val="lowerLetter"/>
      <w:lvlText w:val="%2"/>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E443908">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BBC7474">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A84AD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B828DE">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E295D4">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C09460">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8E166">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6"/>
  </w:num>
  <w:num w:numId="2">
    <w:abstractNumId w:val="0"/>
  </w:num>
  <w:num w:numId="3">
    <w:abstractNumId w:val="15"/>
  </w:num>
  <w:num w:numId="4">
    <w:abstractNumId w:val="17"/>
  </w:num>
  <w:num w:numId="5">
    <w:abstractNumId w:val="14"/>
  </w:num>
  <w:num w:numId="6">
    <w:abstractNumId w:val="26"/>
  </w:num>
  <w:num w:numId="7">
    <w:abstractNumId w:val="11"/>
  </w:num>
  <w:num w:numId="8">
    <w:abstractNumId w:val="6"/>
  </w:num>
  <w:num w:numId="9">
    <w:abstractNumId w:val="13"/>
  </w:num>
  <w:num w:numId="10">
    <w:abstractNumId w:val="10"/>
  </w:num>
  <w:num w:numId="11">
    <w:abstractNumId w:val="8"/>
  </w:num>
  <w:num w:numId="12">
    <w:abstractNumId w:val="21"/>
  </w:num>
  <w:num w:numId="13">
    <w:abstractNumId w:val="23"/>
  </w:num>
  <w:num w:numId="14">
    <w:abstractNumId w:val="4"/>
  </w:num>
  <w:num w:numId="15">
    <w:abstractNumId w:val="9"/>
  </w:num>
  <w:num w:numId="16">
    <w:abstractNumId w:val="22"/>
  </w:num>
  <w:num w:numId="17">
    <w:abstractNumId w:val="24"/>
  </w:num>
  <w:num w:numId="18">
    <w:abstractNumId w:val="20"/>
  </w:num>
  <w:num w:numId="19">
    <w:abstractNumId w:val="18"/>
  </w:num>
  <w:num w:numId="20">
    <w:abstractNumId w:val="25"/>
  </w:num>
  <w:num w:numId="21">
    <w:abstractNumId w:val="2"/>
  </w:num>
  <w:num w:numId="22">
    <w:abstractNumId w:val="5"/>
  </w:num>
  <w:num w:numId="23">
    <w:abstractNumId w:val="1"/>
  </w:num>
  <w:num w:numId="24">
    <w:abstractNumId w:val="12"/>
  </w:num>
  <w:num w:numId="25">
    <w:abstractNumId w:val="7"/>
  </w:num>
  <w:num w:numId="26">
    <w:abstractNumId w:val="27"/>
  </w:num>
  <w:num w:numId="27">
    <w:abstractNumId w:val="19"/>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4846"/>
    <w:rsid w:val="00195E72"/>
    <w:rsid w:val="001E1D4F"/>
    <w:rsid w:val="002A4846"/>
    <w:rsid w:val="00397318"/>
    <w:rsid w:val="004408D4"/>
    <w:rsid w:val="00492770"/>
    <w:rsid w:val="004B3E38"/>
    <w:rsid w:val="004D2F1E"/>
    <w:rsid w:val="007561C7"/>
    <w:rsid w:val="00946753"/>
    <w:rsid w:val="00981D4A"/>
    <w:rsid w:val="009D423D"/>
    <w:rsid w:val="00B155A6"/>
    <w:rsid w:val="00B9210C"/>
    <w:rsid w:val="00D70DA2"/>
    <w:rsid w:val="00E14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C6C67D-7942-49BA-B3C8-14FF18667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8" w:line="269" w:lineRule="auto"/>
      <w:ind w:left="370" w:right="58" w:hanging="37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158"/>
      <w:ind w:left="10" w:hanging="10"/>
      <w:jc w:val="right"/>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0"/>
      <w:ind w:left="425" w:right="356" w:hanging="10"/>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pPr>
      <w:keepNext/>
      <w:keepLines/>
      <w:spacing w:after="0"/>
      <w:ind w:left="425" w:right="356" w:hanging="10"/>
      <w:outlineLvl w:val="2"/>
    </w:pPr>
    <w:rPr>
      <w:rFonts w:ascii="Times New Roman" w:eastAsia="Times New Roman" w:hAnsi="Times New Roman" w:cs="Times New Roman"/>
      <w:b/>
      <w:color w:val="000000"/>
      <w:sz w:val="24"/>
    </w:rPr>
  </w:style>
  <w:style w:type="paragraph" w:styleId="4">
    <w:name w:val="heading 4"/>
    <w:next w:val="a"/>
    <w:link w:val="40"/>
    <w:uiPriority w:val="9"/>
    <w:unhideWhenUsed/>
    <w:qFormat/>
    <w:pPr>
      <w:keepNext/>
      <w:keepLines/>
      <w:spacing w:after="0"/>
      <w:ind w:left="10" w:hanging="10"/>
      <w:outlineLvl w:val="3"/>
    </w:pPr>
    <w:rPr>
      <w:rFonts w:ascii="Times New Roman" w:eastAsia="Times New Roman" w:hAnsi="Times New Roman" w:cs="Times New Roman"/>
      <w:b/>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2"/>
    </w:rPr>
  </w:style>
  <w:style w:type="character" w:customStyle="1" w:styleId="30">
    <w:name w:val="Заголовок 3 Знак"/>
    <w:link w:val="3"/>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paragraph" w:styleId="11">
    <w:name w:val="toc 1"/>
    <w:hidden/>
    <w:pPr>
      <w:spacing w:after="56"/>
      <w:ind w:left="25" w:right="68" w:hanging="10"/>
    </w:pPr>
    <w:rPr>
      <w:rFonts w:ascii="Times New Roman" w:eastAsia="Times New Roman" w:hAnsi="Times New Roman" w:cs="Times New Roman"/>
      <w:color w:val="000000"/>
      <w:sz w:val="20"/>
    </w:rPr>
  </w:style>
  <w:style w:type="paragraph" w:styleId="21">
    <w:name w:val="toc 2"/>
    <w:hidden/>
    <w:pPr>
      <w:spacing w:after="56"/>
      <w:ind w:left="224" w:right="68" w:hanging="10"/>
    </w:pPr>
    <w:rPr>
      <w:rFonts w:ascii="Times New Roman" w:eastAsia="Times New Roman" w:hAnsi="Times New Roman" w:cs="Times New Roman"/>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981D4A"/>
    <w:pPr>
      <w:ind w:left="720"/>
      <w:contextualSpacing/>
    </w:pPr>
  </w:style>
  <w:style w:type="paragraph" w:styleId="a4">
    <w:name w:val="Balloon Text"/>
    <w:basedOn w:val="a"/>
    <w:link w:val="a5"/>
    <w:uiPriority w:val="99"/>
    <w:semiHidden/>
    <w:unhideWhenUsed/>
    <w:rsid w:val="004D2F1E"/>
    <w:pPr>
      <w:spacing w:after="0" w:line="240" w:lineRule="auto"/>
    </w:pPr>
    <w:rPr>
      <w:rFonts w:ascii="Arial" w:hAnsi="Arial" w:cs="Arial"/>
      <w:sz w:val="18"/>
      <w:szCs w:val="18"/>
    </w:rPr>
  </w:style>
  <w:style w:type="character" w:customStyle="1" w:styleId="a5">
    <w:name w:val="Текст выноски Знак"/>
    <w:basedOn w:val="a0"/>
    <w:link w:val="a4"/>
    <w:uiPriority w:val="99"/>
    <w:semiHidden/>
    <w:rsid w:val="004D2F1E"/>
    <w:rPr>
      <w:rFonts w:ascii="Arial" w:eastAsia="Times New Roman" w:hAnsi="Arial" w:cs="Arial"/>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onlinelibrary.wiley.com/doi/10.1111/aas.2004.48.issue-2/issuetoc"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5904</Words>
  <Characters>33659</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Eremei Zota</dc:creator>
  <cp:keywords/>
  <cp:lastModifiedBy>Luminita Vasilachi</cp:lastModifiedBy>
  <cp:revision>5</cp:revision>
  <cp:lastPrinted>2019-12-27T09:12:00Z</cp:lastPrinted>
  <dcterms:created xsi:type="dcterms:W3CDTF">2019-07-08T09:40:00Z</dcterms:created>
  <dcterms:modified xsi:type="dcterms:W3CDTF">2020-01-16T07:32:00Z</dcterms:modified>
</cp:coreProperties>
</file>